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26122332" w14:textId="3201A77F" w:rsidR="00934205" w:rsidRPr="00934205" w:rsidRDefault="00934205" w:rsidP="00934205">
      <w:pPr>
        <w:spacing w:after="240"/>
        <w:jc w:val="center"/>
        <w:rPr>
          <w:b/>
          <w:sz w:val="28"/>
          <w:szCs w:val="28"/>
          <w:lang w:val="en-GB"/>
        </w:rPr>
      </w:pPr>
      <w:r>
        <w:rPr>
          <w:rStyle w:val="Strong"/>
          <w:sz w:val="28"/>
          <w:szCs w:val="28"/>
          <w:lang w:val="en-GB"/>
        </w:rPr>
        <w:t>Services for supply of equipment</w:t>
      </w:r>
      <w:r w:rsidR="001D02C5">
        <w:rPr>
          <w:rStyle w:val="Strong"/>
          <w:sz w:val="28"/>
          <w:szCs w:val="28"/>
          <w:lang w:val="en-GB"/>
        </w:rPr>
        <w:t xml:space="preserve"> – EV Chargers</w:t>
      </w:r>
      <w:r>
        <w:rPr>
          <w:rStyle w:val="Strong"/>
          <w:sz w:val="28"/>
          <w:szCs w:val="28"/>
          <w:lang w:val="en-GB"/>
        </w:rPr>
        <w:t xml:space="preserve"> </w:t>
      </w:r>
      <w:r w:rsidRPr="00934205">
        <w:rPr>
          <w:b/>
          <w:sz w:val="28"/>
          <w:szCs w:val="28"/>
          <w:lang w:val="sl-SI"/>
        </w:rPr>
        <w:t>under the project “</w:t>
      </w:r>
      <w:r w:rsidRPr="00934205">
        <w:rPr>
          <w:b/>
          <w:bCs/>
          <w:sz w:val="28"/>
          <w:szCs w:val="28"/>
        </w:rPr>
        <w:t>Green for good</w:t>
      </w:r>
      <w:r w:rsidRPr="00934205">
        <w:rPr>
          <w:b/>
          <w:sz w:val="28"/>
          <w:szCs w:val="28"/>
          <w:lang w:val="sl-SI"/>
        </w:rPr>
        <w:t xml:space="preserve">” – G4G, </w:t>
      </w:r>
      <w:r w:rsidRPr="00934205">
        <w:rPr>
          <w:b/>
          <w:sz w:val="28"/>
          <w:szCs w:val="28"/>
        </w:rPr>
        <w:t>financed by Interreg IPA Cross-Border Cooperation Programme "Greece - North Macedonia 2021-2027"</w:t>
      </w:r>
      <w:r w:rsidRPr="00934205">
        <w:rPr>
          <w:b/>
          <w:sz w:val="28"/>
          <w:szCs w:val="28"/>
          <w:lang w:val="en-GB"/>
        </w:rPr>
        <w:br/>
        <w:t>Location - Strumica, South-East planning region, Republic of North Macedonia</w:t>
      </w:r>
    </w:p>
    <w:p w14:paraId="40CA69EB" w14:textId="20DD020B" w:rsidR="00EA6C7C" w:rsidRPr="00571687" w:rsidRDefault="00EA6C7C" w:rsidP="0025703B">
      <w:pPr>
        <w:spacing w:after="240"/>
        <w:jc w:val="center"/>
        <w:rPr>
          <w:sz w:val="28"/>
          <w:szCs w:val="28"/>
          <w:lang w:val="en-GB"/>
        </w:rPr>
      </w:pP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77F5B234" w14:textId="3E43A1AB" w:rsidR="005407B9" w:rsidRPr="004439FB" w:rsidRDefault="004439FB" w:rsidP="00C3074F">
      <w:pPr>
        <w:spacing w:before="0" w:after="120" w:line="240" w:lineRule="atLeast"/>
        <w:ind w:firstLine="360"/>
        <w:rPr>
          <w:rStyle w:val="Strong"/>
          <w:b w:val="0"/>
          <w:szCs w:val="22"/>
          <w:lang w:val="en-IE"/>
        </w:rPr>
      </w:pPr>
      <w:r>
        <w:rPr>
          <w:rStyle w:val="Strong"/>
          <w:b w:val="0"/>
          <w:sz w:val="22"/>
          <w:szCs w:val="22"/>
          <w:lang w:val="en-GB"/>
        </w:rPr>
        <w:t>L</w:t>
      </w:r>
      <w:r w:rsidR="005407B9" w:rsidRPr="004439FB">
        <w:rPr>
          <w:rStyle w:val="Strong"/>
          <w:b w:val="0"/>
          <w:sz w:val="22"/>
          <w:szCs w:val="22"/>
          <w:lang w:val="en-GB"/>
        </w:rPr>
        <w:t>ump sum</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568984C5" w:rsidR="00AA22A5" w:rsidRPr="003776B0" w:rsidRDefault="00A95823" w:rsidP="00C3074F">
      <w:pPr>
        <w:pStyle w:val="PRAGHeading2"/>
        <w:numPr>
          <w:ilvl w:val="0"/>
          <w:numId w:val="0"/>
        </w:numPr>
        <w:spacing w:before="0" w:after="120" w:line="240" w:lineRule="atLeast"/>
        <w:ind w:left="426"/>
        <w:rPr>
          <w:lang w:val="en-GB"/>
        </w:rPr>
      </w:pPr>
      <w:r w:rsidRPr="00A95823">
        <w:rPr>
          <w:bCs/>
          <w:lang w:val="en-US"/>
        </w:rPr>
        <w:t>Interreg IPA Cross-Border Cooperation Programme "Greece - North Macedonia 2021-2027"</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3D3934C6" w14:textId="77777777" w:rsidR="00934205" w:rsidRPr="00934205" w:rsidRDefault="00934205">
      <w:pPr>
        <w:pStyle w:val="PRAGHeading2"/>
        <w:spacing w:before="240" w:after="120" w:line="240" w:lineRule="atLeast"/>
        <w:ind w:left="425" w:hanging="425"/>
        <w:rPr>
          <w:b/>
          <w:sz w:val="22"/>
          <w:szCs w:val="22"/>
          <w:lang w:val="en-GB"/>
        </w:rPr>
      </w:pPr>
      <w:r w:rsidRPr="00934205">
        <w:rPr>
          <w:sz w:val="22"/>
          <w:szCs w:val="22"/>
          <w:lang w:val="en-GB"/>
        </w:rPr>
        <w:t>Financing agreement no. 24258 from 27.08.2025, budget line - External expertise and services, deliverable 1.3 and 2.3</w:t>
      </w:r>
    </w:p>
    <w:p w14:paraId="65F2053B" w14:textId="5E56A65D"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6CB94CC9" w14:textId="64F28005" w:rsidR="00C65DBA" w:rsidRPr="00F72244" w:rsidRDefault="00C65DBA" w:rsidP="00C3074F">
      <w:pPr>
        <w:pStyle w:val="PRAGHeading2"/>
        <w:numPr>
          <w:ilvl w:val="0"/>
          <w:numId w:val="0"/>
        </w:numPr>
        <w:spacing w:before="240" w:after="120" w:line="240" w:lineRule="atLeast"/>
        <w:ind w:left="425"/>
        <w:jc w:val="center"/>
        <w:rPr>
          <w:rStyle w:val="Strong"/>
          <w:sz w:val="22"/>
          <w:szCs w:val="22"/>
          <w:lang w:val="en-GB"/>
        </w:rPr>
      </w:pPr>
      <w:r>
        <w:rPr>
          <w:rStyle w:val="Strong"/>
          <w:sz w:val="22"/>
          <w:szCs w:val="22"/>
          <w:lang w:val="en-GB"/>
        </w:rPr>
        <w:t>*****</w:t>
      </w:r>
    </w:p>
    <w:p w14:paraId="235711BD" w14:textId="12DE0BB1" w:rsidR="00F72244" w:rsidRPr="00A95823" w:rsidRDefault="00F72244" w:rsidP="00C3074F">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sidRPr="00A95823">
        <w:rPr>
          <w:iCs/>
          <w:sz w:val="22"/>
          <w:szCs w:val="22"/>
          <w:lang w:val="en-IE"/>
        </w:rPr>
        <w:t xml:space="preserve">The legal basis of this procedure is </w:t>
      </w:r>
      <w:bookmarkEnd w:id="0"/>
      <w:r w:rsidRPr="00A95823">
        <w:rPr>
          <w:iCs/>
          <w:sz w:val="22"/>
          <w:szCs w:val="22"/>
          <w:lang w:val="en-IE"/>
        </w:rPr>
        <w:t>Regulation (EU) No </w:t>
      </w:r>
      <w:r w:rsidR="004D2B6B" w:rsidRPr="00A95823">
        <w:rPr>
          <w:iCs/>
          <w:sz w:val="22"/>
          <w:szCs w:val="22"/>
          <w:lang w:val="en-IE"/>
        </w:rPr>
        <w:t xml:space="preserve"> </w:t>
      </w:r>
      <w:r w:rsidR="00567635" w:rsidRPr="00A95823">
        <w:rPr>
          <w:iCs/>
          <w:sz w:val="22"/>
          <w:szCs w:val="22"/>
          <w:lang w:val="en-IE"/>
        </w:rPr>
        <w:t>2021/1529</w:t>
      </w:r>
      <w:r w:rsidR="004D2B6B" w:rsidRPr="00A95823">
        <w:rPr>
          <w:iCs/>
          <w:sz w:val="22"/>
          <w:szCs w:val="22"/>
          <w:lang w:val="en-IE"/>
        </w:rPr>
        <w:t xml:space="preserve"> </w:t>
      </w:r>
      <w:r w:rsidRPr="00A95823">
        <w:rPr>
          <w:iCs/>
          <w:sz w:val="22"/>
          <w:szCs w:val="22"/>
          <w:lang w:val="en-IE"/>
        </w:rPr>
        <w:t>establishing the Instrument for Pre-accession Assistance (IPA III</w:t>
      </w:r>
      <w:r w:rsidR="004D2B6B" w:rsidRPr="00A95823">
        <w:rPr>
          <w:iCs/>
          <w:sz w:val="22"/>
          <w:szCs w:val="22"/>
          <w:lang w:val="en-IE"/>
        </w:rPr>
        <w:t xml:space="preserve">). </w:t>
      </w:r>
      <w:r w:rsidR="006F2C5A" w:rsidRPr="00A95823">
        <w:rPr>
          <w:rStyle w:val="normaltextrun"/>
          <w:sz w:val="22"/>
          <w:szCs w:val="22"/>
          <w:lang w:val="en-GB"/>
        </w:rPr>
        <w:t xml:space="preserve">See Annex </w:t>
      </w:r>
      <w:r w:rsidR="004D2B6B" w:rsidRPr="00A95823">
        <w:rPr>
          <w:rStyle w:val="normaltextrun"/>
          <w:sz w:val="22"/>
          <w:szCs w:val="22"/>
          <w:lang w:val="en-GB"/>
        </w:rPr>
        <w:t>a2a</w:t>
      </w:r>
      <w:r w:rsidR="003A3BFD" w:rsidRPr="00A95823">
        <w:rPr>
          <w:rStyle w:val="normaltextrun"/>
          <w:sz w:val="22"/>
          <w:szCs w:val="22"/>
          <w:lang w:val="en-GB"/>
        </w:rPr>
        <w:t>1</w:t>
      </w:r>
      <w:r w:rsidR="004D2B6B" w:rsidRPr="00A95823">
        <w:rPr>
          <w:rStyle w:val="normaltextrun"/>
          <w:sz w:val="22"/>
          <w:szCs w:val="22"/>
          <w:lang w:val="en-GB"/>
        </w:rPr>
        <w:t xml:space="preserve"> </w:t>
      </w:r>
      <w:r w:rsidR="006F2C5A" w:rsidRPr="00A95823">
        <w:rPr>
          <w:rStyle w:val="normaltextrun"/>
          <w:sz w:val="22"/>
          <w:szCs w:val="22"/>
          <w:lang w:val="en-GB"/>
        </w:rPr>
        <w:t>of the practical guide.</w:t>
      </w:r>
    </w:p>
    <w:p w14:paraId="5E50426B" w14:textId="700F9205" w:rsidR="00F72244" w:rsidRDefault="00F72244" w:rsidP="00C3074F">
      <w:pPr>
        <w:pStyle w:val="paragraph"/>
        <w:spacing w:before="0" w:beforeAutospacing="0" w:after="120" w:afterAutospacing="0" w:line="240" w:lineRule="atLeast"/>
        <w:ind w:left="426"/>
        <w:jc w:val="both"/>
        <w:textAlignment w:val="baseline"/>
        <w:rPr>
          <w:iCs/>
          <w:sz w:val="22"/>
          <w:szCs w:val="22"/>
          <w:lang w:val="en-IE"/>
        </w:rPr>
      </w:pPr>
      <w:r w:rsidRPr="00A95823">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C0C1C" w:rsidRPr="00A95823">
        <w:rPr>
          <w:iCs/>
          <w:sz w:val="22"/>
          <w:szCs w:val="22"/>
          <w:lang w:val="en-IE"/>
        </w:rPr>
        <w:t>1</w:t>
      </w:r>
      <w:r w:rsidRPr="00A95823">
        <w:rPr>
          <w:iCs/>
          <w:sz w:val="22"/>
          <w:szCs w:val="22"/>
          <w:lang w:val="en-IE"/>
        </w:rPr>
        <w:t xml:space="preserve"> of Regulation (EU) No</w:t>
      </w:r>
      <w:r w:rsidR="004D2B6B" w:rsidRPr="00A95823">
        <w:rPr>
          <w:iCs/>
          <w:sz w:val="22"/>
          <w:szCs w:val="22"/>
          <w:lang w:val="en-IE"/>
        </w:rPr>
        <w:t xml:space="preserve"> </w:t>
      </w:r>
      <w:r w:rsidR="00567635" w:rsidRPr="00A95823">
        <w:rPr>
          <w:iCs/>
          <w:sz w:val="22"/>
          <w:szCs w:val="22"/>
          <w:lang w:val="en-IE"/>
        </w:rPr>
        <w:t>2021/1529</w:t>
      </w:r>
      <w:r w:rsidRPr="00A95823">
        <w:rPr>
          <w:iCs/>
          <w:sz w:val="22"/>
          <w:szCs w:val="22"/>
          <w:lang w:val="en-IE"/>
        </w:rPr>
        <w:t xml:space="preserve"> establishing the Instrument for Pre-accession Assistance (IPA III). </w:t>
      </w:r>
    </w:p>
    <w:p w14:paraId="5B8A01C8" w14:textId="1772812E" w:rsidR="004D2B6B" w:rsidRPr="00A95823" w:rsidRDefault="004D2B6B" w:rsidP="00C3074F">
      <w:pPr>
        <w:spacing w:before="0" w:after="120" w:line="240" w:lineRule="atLeast"/>
        <w:ind w:left="426"/>
        <w:jc w:val="both"/>
        <w:rPr>
          <w:iCs/>
          <w:sz w:val="22"/>
          <w:szCs w:val="22"/>
          <w:lang w:val="en-IE"/>
        </w:rPr>
      </w:pPr>
      <w:bookmarkStart w:id="1" w:name="_Hlk168489221"/>
      <w:r w:rsidRPr="00A95823">
        <w:rPr>
          <w:iCs/>
          <w:sz w:val="22"/>
          <w:szCs w:val="22"/>
          <w:lang w:val="en-IE"/>
        </w:rPr>
        <w:t xml:space="preserve">Participation is also open to international </w:t>
      </w:r>
      <w:r w:rsidR="0024733E" w:rsidRPr="00A95823">
        <w:rPr>
          <w:iCs/>
          <w:sz w:val="22"/>
          <w:szCs w:val="22"/>
          <w:lang w:val="en-IE"/>
        </w:rPr>
        <w:t xml:space="preserve">and regional </w:t>
      </w:r>
      <w:r w:rsidRPr="00A95823">
        <w:rPr>
          <w:iCs/>
          <w:sz w:val="22"/>
          <w:szCs w:val="22"/>
          <w:lang w:val="en-IE"/>
        </w:rPr>
        <w:t>organisations.</w:t>
      </w:r>
    </w:p>
    <w:bookmarkEnd w:id="1"/>
    <w:p w14:paraId="4EC6EC0D" w14:textId="100EE86C" w:rsidR="00F72244" w:rsidRPr="00A95823" w:rsidRDefault="00F72244" w:rsidP="00C3074F">
      <w:pPr>
        <w:pStyle w:val="paragraph"/>
        <w:spacing w:before="0" w:beforeAutospacing="0" w:after="120" w:afterAutospacing="0" w:line="240" w:lineRule="atLeast"/>
        <w:ind w:left="426"/>
        <w:jc w:val="both"/>
        <w:textAlignment w:val="baseline"/>
        <w:rPr>
          <w:iCs/>
          <w:sz w:val="22"/>
          <w:szCs w:val="22"/>
          <w:lang w:val="en-IE"/>
        </w:rPr>
      </w:pPr>
      <w:r w:rsidRPr="00A95823">
        <w:rPr>
          <w:rStyle w:val="normaltextrun"/>
          <w:sz w:val="22"/>
          <w:szCs w:val="22"/>
          <w:lang w:val="en-US"/>
        </w:rPr>
        <w:t>All supplies under this contract may originate in any country.</w:t>
      </w:r>
    </w:p>
    <w:p w14:paraId="005BEF63" w14:textId="373035BD" w:rsidR="001D58CA" w:rsidRDefault="001D58CA" w:rsidP="00C3074F">
      <w:pPr>
        <w:pStyle w:val="paragraph"/>
        <w:keepNext/>
        <w:spacing w:before="0" w:beforeAutospacing="0" w:after="200" w:afterAutospacing="0" w:line="240" w:lineRule="atLeast"/>
        <w:ind w:firstLine="425"/>
        <w:jc w:val="center"/>
        <w:textAlignment w:val="baseline"/>
        <w:rPr>
          <w:rStyle w:val="eop"/>
          <w:b/>
          <w:snapToGrid w:val="0"/>
          <w:sz w:val="22"/>
          <w:szCs w:val="22"/>
          <w:lang w:val="en-US" w:eastAsia="en-US"/>
        </w:rPr>
      </w:pP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2" w:name="_DV_M201"/>
      <w:bookmarkEnd w:id="2"/>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lastRenderedPageBreak/>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3"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3"/>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B685CF6" w14:textId="598AC1E3" w:rsidR="00A95A76" w:rsidRPr="00C348D5" w:rsidRDefault="0019458D" w:rsidP="00C3074F">
      <w:pPr>
        <w:pStyle w:val="PRAGHeading2"/>
        <w:numPr>
          <w:ilvl w:val="0"/>
          <w:numId w:val="0"/>
        </w:numPr>
        <w:spacing w:before="0" w:after="120" w:line="240" w:lineRule="atLeast"/>
        <w:ind w:left="567"/>
        <w:rPr>
          <w:rStyle w:val="Strong"/>
          <w:sz w:val="22"/>
          <w:szCs w:val="22"/>
          <w:lang w:val="en-GB"/>
        </w:rPr>
      </w:pPr>
      <w:r>
        <w:rPr>
          <w:rStyle w:val="Emphasis"/>
          <w:i w:val="0"/>
          <w:sz w:val="22"/>
          <w:szCs w:val="22"/>
          <w:lang w:val="en-GB"/>
        </w:rPr>
        <w:t>270</w:t>
      </w:r>
      <w:r w:rsidR="00397EC9">
        <w:rPr>
          <w:rStyle w:val="Emphasis"/>
          <w:i w:val="0"/>
          <w:sz w:val="22"/>
          <w:szCs w:val="22"/>
          <w:lang w:val="en-GB"/>
        </w:rPr>
        <w:t xml:space="preserve"> days</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59A0580C" w14:textId="4D8A3ABA"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00355942" w:rsidRPr="00D275E6">
        <w:rPr>
          <w:sz w:val="22"/>
          <w:szCs w:val="22"/>
          <w:lang w:val="en-GB"/>
        </w:rPr>
        <w:t xml:space="preserve">to participate </w:t>
      </w:r>
      <w:r w:rsidRPr="00D275E6">
        <w:rPr>
          <w:sz w:val="22"/>
          <w:szCs w:val="22"/>
          <w:lang w:val="en-GB"/>
        </w:rPr>
        <w:t xml:space="preserve">form or </w:t>
      </w:r>
      <w:r w:rsidR="00482742">
        <w:rPr>
          <w:sz w:val="22"/>
          <w:szCs w:val="22"/>
          <w:lang w:val="en-GB"/>
        </w:rPr>
        <w:t xml:space="preserve">the tenderer </w:t>
      </w:r>
      <w:r w:rsidRPr="00D275E6">
        <w:rPr>
          <w:sz w:val="22"/>
          <w:szCs w:val="22"/>
          <w:lang w:val="en-GB"/>
        </w:rPr>
        <w:t xml:space="preserve">in the tender </w:t>
      </w:r>
      <w:r w:rsidR="00355942" w:rsidRPr="00D275E6">
        <w:rPr>
          <w:sz w:val="22"/>
          <w:szCs w:val="22"/>
          <w:lang w:val="en-GB"/>
        </w:rPr>
        <w:t xml:space="preserve">submission </w:t>
      </w:r>
      <w:r w:rsidRPr="00D275E6">
        <w:rPr>
          <w:sz w:val="22"/>
          <w:szCs w:val="22"/>
          <w:lang w:val="en-GB"/>
        </w:rPr>
        <w:t xml:space="preserve">form must be expressed in </w:t>
      </w:r>
      <w:r w:rsidRPr="004439FB">
        <w:rPr>
          <w:sz w:val="22"/>
          <w:szCs w:val="22"/>
          <w:lang w:val="en-GB"/>
        </w:rPr>
        <w:t>EUR</w:t>
      </w:r>
      <w:r w:rsidRPr="00D275E6">
        <w:rPr>
          <w:sz w:val="22"/>
          <w:szCs w:val="22"/>
          <w:lang w:val="en-GB"/>
        </w:rPr>
        <w:t xml:space="preserve">. If applicable, where a candidate </w:t>
      </w:r>
      <w:r w:rsidR="00482742">
        <w:rPr>
          <w:sz w:val="22"/>
          <w:szCs w:val="22"/>
          <w:lang w:val="en-GB"/>
        </w:rPr>
        <w:t xml:space="preserve">or tenderer </w:t>
      </w:r>
      <w:r w:rsidRPr="00D275E6">
        <w:rPr>
          <w:sz w:val="22"/>
          <w:szCs w:val="22"/>
          <w:lang w:val="en-GB"/>
        </w:rPr>
        <w:t xml:space="preserve">refers to amounts originally expressed in a different currency, the conversion to </w:t>
      </w:r>
      <w:r w:rsidRPr="004439FB">
        <w:rPr>
          <w:sz w:val="22"/>
          <w:szCs w:val="22"/>
          <w:lang w:val="en-GB"/>
        </w:rPr>
        <w:t xml:space="preserve">EUR </w:t>
      </w:r>
      <w:r w:rsidRPr="00D275E6">
        <w:rPr>
          <w:sz w:val="22"/>
          <w:szCs w:val="22"/>
          <w:lang w:val="en-GB"/>
        </w:rPr>
        <w:t xml:space="preserve">shall be made in accordance with the InforEuro exchange rate </w:t>
      </w:r>
      <w:r w:rsidRPr="005C659E">
        <w:rPr>
          <w:sz w:val="22"/>
          <w:szCs w:val="22"/>
          <w:lang w:val="en-GB"/>
        </w:rPr>
        <w:t xml:space="preserve">of </w:t>
      </w:r>
      <w:r w:rsidR="005C659E" w:rsidRPr="001B57A7">
        <w:rPr>
          <w:sz w:val="22"/>
          <w:szCs w:val="22"/>
          <w:lang w:val="en-GB"/>
        </w:rPr>
        <w:t>0</w:t>
      </w:r>
      <w:r w:rsidR="00F10763">
        <w:rPr>
          <w:sz w:val="22"/>
          <w:szCs w:val="22"/>
          <w:lang w:val="mk-MK"/>
        </w:rPr>
        <w:t>5</w:t>
      </w:r>
      <w:r w:rsidR="005C659E" w:rsidRPr="005C659E">
        <w:rPr>
          <w:sz w:val="22"/>
          <w:szCs w:val="22"/>
          <w:lang w:val="en-GB"/>
        </w:rPr>
        <w:t>.2026</w:t>
      </w:r>
      <w:r w:rsidRPr="00D275E6">
        <w:rPr>
          <w:sz w:val="22"/>
          <w:szCs w:val="22"/>
          <w:lang w:val="en-GB"/>
        </w:rPr>
        <w:t xml:space="preserve">, which can be found at the following address: </w:t>
      </w:r>
      <w:hyperlink r:id="rId8" w:history="1">
        <w:r w:rsidR="00F20D5B" w:rsidRPr="00D275E6">
          <w:rPr>
            <w:rStyle w:val="Hyperlink"/>
            <w:sz w:val="22"/>
            <w:szCs w:val="22"/>
            <w:lang w:val="en-GB"/>
          </w:rPr>
          <w:t>http://ec.europa.eu/budget/graphs/inforeuro.html</w:t>
        </w:r>
      </w:hyperlink>
      <w:r w:rsidRPr="00D275E6">
        <w:rPr>
          <w:sz w:val="22"/>
          <w:szCs w:val="22"/>
          <w:lang w:val="en-GB"/>
        </w:rPr>
        <w:t>.</w:t>
      </w:r>
    </w:p>
    <w:p w14:paraId="6B616110" w14:textId="77777777" w:rsidR="004439FB" w:rsidRPr="00F964EE" w:rsidRDefault="004439FB" w:rsidP="004439FB">
      <w:pPr>
        <w:tabs>
          <w:tab w:val="num" w:pos="284"/>
        </w:tabs>
        <w:ind w:right="1"/>
        <w:rPr>
          <w:sz w:val="22"/>
          <w:szCs w:val="22"/>
          <w:lang w:val="en-GB"/>
        </w:rPr>
      </w:pPr>
      <w:r w:rsidRPr="00F7111F">
        <w:rPr>
          <w:sz w:val="22"/>
          <w:szCs w:val="22"/>
          <w:lang w:val="en-GB"/>
        </w:rPr>
        <w:t>Working hours</w:t>
      </w:r>
      <w:r>
        <w:rPr>
          <w:sz w:val="22"/>
          <w:szCs w:val="22"/>
          <w:lang w:val="en-GB"/>
        </w:rPr>
        <w:t xml:space="preserve"> of the Contracting Authority</w:t>
      </w:r>
      <w:r w:rsidRPr="00F7111F">
        <w:rPr>
          <w:sz w:val="22"/>
          <w:szCs w:val="22"/>
          <w:lang w:val="en-GB"/>
        </w:rPr>
        <w:t>: 8.00-16.00 h (CET)</w:t>
      </w:r>
    </w:p>
    <w:p w14:paraId="4D85BEC5" w14:textId="77777777" w:rsidR="004439FB" w:rsidRDefault="004439FB" w:rsidP="00C3074F">
      <w:pPr>
        <w:keepNext/>
        <w:keepLines/>
        <w:spacing w:before="0" w:after="120" w:line="240" w:lineRule="atLeast"/>
        <w:jc w:val="center"/>
        <w:rPr>
          <w:rStyle w:val="Strong"/>
          <w:sz w:val="22"/>
          <w:szCs w:val="22"/>
          <w:lang w:val="en-GB"/>
        </w:rPr>
      </w:pPr>
    </w:p>
    <w:p w14:paraId="6EB8330A" w14:textId="50905E7D" w:rsidR="0015410A"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10F1CB05" w14:textId="478B6E2D" w:rsidR="002B5085" w:rsidRPr="004439FB" w:rsidRDefault="00AA22A5" w:rsidP="002B5085">
      <w:pPr>
        <w:widowControl/>
        <w:spacing w:before="0" w:after="160" w:line="240" w:lineRule="atLeast"/>
        <w:ind w:left="426"/>
        <w:jc w:val="both"/>
        <w:rPr>
          <w:sz w:val="22"/>
          <w:szCs w:val="22"/>
          <w:lang w:val="en-GB"/>
        </w:rPr>
      </w:pPr>
      <w:bookmarkStart w:id="4" w:name="_Hlk160466926"/>
      <w:r w:rsidRPr="004439FB">
        <w:rPr>
          <w:sz w:val="22"/>
          <w:szCs w:val="22"/>
          <w:lang w:val="en-GB"/>
        </w:rPr>
        <w:t>The selection criteria should be clear</w:t>
      </w:r>
      <w:r w:rsidR="00184E85" w:rsidRPr="004439FB">
        <w:rPr>
          <w:sz w:val="22"/>
          <w:szCs w:val="22"/>
          <w:lang w:val="en-GB"/>
        </w:rPr>
        <w:t xml:space="preserve">, </w:t>
      </w:r>
      <w:r w:rsidRPr="004439FB">
        <w:rPr>
          <w:sz w:val="22"/>
          <w:szCs w:val="22"/>
          <w:lang w:val="en-GB"/>
        </w:rPr>
        <w:t>non-discriminatory</w:t>
      </w:r>
      <w:r w:rsidR="00184E85" w:rsidRPr="004439FB">
        <w:rPr>
          <w:sz w:val="22"/>
          <w:szCs w:val="22"/>
          <w:lang w:val="en-GB"/>
        </w:rPr>
        <w:t>, related to the subject matter of the contract</w:t>
      </w:r>
      <w:r w:rsidRPr="004439FB">
        <w:rPr>
          <w:sz w:val="22"/>
          <w:szCs w:val="22"/>
          <w:lang w:val="en-GB"/>
        </w:rPr>
        <w:t xml:space="preserve"> and</w:t>
      </w:r>
      <w:r w:rsidR="00184E85" w:rsidRPr="004439FB">
        <w:rPr>
          <w:sz w:val="22"/>
          <w:szCs w:val="22"/>
          <w:lang w:val="en-GB"/>
        </w:rPr>
        <w:t xml:space="preserve"> proportionate</w:t>
      </w:r>
      <w:r w:rsidRPr="004439FB">
        <w:rPr>
          <w:sz w:val="22"/>
          <w:szCs w:val="22"/>
          <w:lang w:val="en-GB"/>
        </w:rPr>
        <w:t xml:space="preserve">. </w:t>
      </w:r>
      <w:r w:rsidR="002B5085" w:rsidRPr="004439FB">
        <w:rPr>
          <w:sz w:val="22"/>
          <w:szCs w:val="22"/>
          <w:lang w:val="en-GB"/>
        </w:rPr>
        <w:t xml:space="preserve">The criteria below correspond to data requested from the candidate or tenderer in the request to participate or tender </w:t>
      </w:r>
      <w:r w:rsidR="00CC1552" w:rsidRPr="004439FB">
        <w:rPr>
          <w:sz w:val="22"/>
          <w:szCs w:val="22"/>
          <w:lang w:val="en-GB"/>
        </w:rPr>
        <w:t xml:space="preserve">submission </w:t>
      </w:r>
      <w:r w:rsidR="002B5085" w:rsidRPr="004439FB">
        <w:rPr>
          <w:sz w:val="22"/>
          <w:szCs w:val="22"/>
          <w:lang w:val="en-GB"/>
        </w:rPr>
        <w:t>form. The criteria should be verifiable and be defined in such a manner that the candidate or tenderer is able to provide documentary evidence to prove that it fulfils the relevant selection criteria.</w:t>
      </w:r>
    </w:p>
    <w:bookmarkEnd w:id="4"/>
    <w:p w14:paraId="7E766A39" w14:textId="1BAC4016"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5594B7AA" w14:textId="146C380E" w:rsidR="00943C88" w:rsidRPr="00D275E6" w:rsidRDefault="00943C88" w:rsidP="00C3074F">
      <w:pPr>
        <w:keepNext/>
        <w:spacing w:before="0" w:after="160" w:line="240" w:lineRule="atLeast"/>
        <w:ind w:firstLine="414"/>
        <w:rPr>
          <w:sz w:val="22"/>
          <w:szCs w:val="22"/>
        </w:rPr>
      </w:pPr>
      <w:r w:rsidRPr="0032698E">
        <w:rPr>
          <w:sz w:val="22"/>
          <w:szCs w:val="22"/>
        </w:rPr>
        <w:t>The selection criteria for each tenderer are as follows:</w:t>
      </w:r>
    </w:p>
    <w:p w14:paraId="74CAEB71" w14:textId="3EF10A55"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on item</w:t>
      </w:r>
      <w:r w:rsidR="00AA11FD" w:rsidRPr="00D275E6">
        <w:rPr>
          <w:sz w:val="22"/>
          <w:szCs w:val="22"/>
          <w:lang w:val="en-GB"/>
        </w:rPr>
        <w:t xml:space="preserve"> </w:t>
      </w:r>
      <w:r w:rsidR="00F33CD5" w:rsidRPr="00D275E6">
        <w:rPr>
          <w:sz w:val="22"/>
          <w:szCs w:val="22"/>
          <w:lang w:val="en-GB"/>
        </w:rPr>
        <w:t xml:space="preserve">3 of </w:t>
      </w:r>
      <w:r w:rsidR="007C0D3B">
        <w:rPr>
          <w:sz w:val="22"/>
          <w:szCs w:val="22"/>
          <w:lang w:val="en-GB"/>
        </w:rPr>
        <w:t xml:space="preserve">the </w:t>
      </w:r>
      <w:r w:rsidR="00F33CD5" w:rsidRPr="00D275E6">
        <w:rPr>
          <w:sz w:val="22"/>
          <w:szCs w:val="22"/>
          <w:lang w:val="en-GB"/>
        </w:rPr>
        <w:t xml:space="preserve">supply tender </w:t>
      </w:r>
      <w:r w:rsidR="00CC1552">
        <w:rPr>
          <w:sz w:val="22"/>
          <w:szCs w:val="22"/>
          <w:lang w:val="en-GB"/>
        </w:rPr>
        <w:t xml:space="preserve">submission </w:t>
      </w:r>
      <w:r w:rsidR="00F33CD5" w:rsidRPr="00D275E6">
        <w:rPr>
          <w:sz w:val="22"/>
          <w:szCs w:val="22"/>
          <w:lang w:val="en-GB"/>
        </w:rPr>
        <w:t xml:space="preserve">form). In case </w:t>
      </w:r>
      <w:r w:rsidR="00863A85">
        <w:rPr>
          <w:sz w:val="22"/>
          <w:szCs w:val="22"/>
          <w:lang w:val="en-GB"/>
        </w:rPr>
        <w:t>the</w:t>
      </w:r>
      <w:r w:rsidR="00F33CD5" w:rsidRPr="00D275E6">
        <w:rPr>
          <w:sz w:val="22"/>
          <w:szCs w:val="22"/>
          <w:lang w:val="en-GB"/>
        </w:rPr>
        <w:t xml:space="preserve"> candidate </w:t>
      </w:r>
      <w:r w:rsidR="00482742">
        <w:rPr>
          <w:sz w:val="22"/>
          <w:szCs w:val="22"/>
          <w:lang w:val="en-GB"/>
        </w:rPr>
        <w:t xml:space="preserve">or tenderer </w:t>
      </w:r>
      <w:r w:rsidR="00863A85">
        <w:rPr>
          <w:sz w:val="22"/>
          <w:szCs w:val="22"/>
          <w:lang w:val="en-GB"/>
        </w:rPr>
        <w:t>is</w:t>
      </w:r>
      <w:r w:rsidR="00F33CD5" w:rsidRPr="00D275E6">
        <w:rPr>
          <w:sz w:val="22"/>
          <w:szCs w:val="22"/>
          <w:lang w:val="en-GB"/>
        </w:rPr>
        <w:t xml:space="preserve"> a public body, equivalent information should be provided. The reference period which will be taken into account will </w:t>
      </w:r>
      <w:r w:rsidR="00F33CD5" w:rsidRPr="00C3074F">
        <w:rPr>
          <w:b/>
          <w:bCs/>
          <w:sz w:val="22"/>
          <w:szCs w:val="22"/>
          <w:lang w:val="en-GB"/>
        </w:rPr>
        <w:t>be the last three years for which accounts have been closed</w:t>
      </w:r>
      <w:r w:rsidR="00E72397" w:rsidRPr="00E72397">
        <w:t xml:space="preserve"> </w:t>
      </w:r>
      <w:r w:rsidR="00E72397" w:rsidRPr="00E72397">
        <w:rPr>
          <w:b/>
          <w:bCs/>
          <w:sz w:val="22"/>
          <w:szCs w:val="22"/>
        </w:rPr>
        <w:t>at the time of submission</w:t>
      </w:r>
      <w:r w:rsidR="00F33CD5" w:rsidRPr="00C3074F">
        <w:rPr>
          <w:b/>
          <w:bCs/>
          <w:sz w:val="22"/>
          <w:szCs w:val="22"/>
          <w:lang w:val="en-GB"/>
        </w:rPr>
        <w:t>.</w:t>
      </w:r>
    </w:p>
    <w:p w14:paraId="272B5DE3" w14:textId="7BF12A95" w:rsidR="00A35829" w:rsidRPr="00C3074F" w:rsidRDefault="00A35829" w:rsidP="00C3074F">
      <w:pPr>
        <w:spacing w:before="0" w:after="120" w:line="240" w:lineRule="atLeast"/>
        <w:ind w:firstLine="709"/>
        <w:rPr>
          <w:b/>
          <w:sz w:val="22"/>
          <w:szCs w:val="22"/>
          <w:lang w:val="en-GB"/>
        </w:rPr>
      </w:pPr>
      <w:r w:rsidRPr="00D275E6">
        <w:rPr>
          <w:b/>
          <w:sz w:val="22"/>
          <w:szCs w:val="22"/>
          <w:lang w:val="en-GB"/>
        </w:rPr>
        <w:t>Criterion 1: average annual turnover</w:t>
      </w:r>
    </w:p>
    <w:p w14:paraId="6B498047" w14:textId="1ECE1183" w:rsidR="00A7354E" w:rsidRPr="00C3074F" w:rsidRDefault="00B361D3" w:rsidP="00C3074F">
      <w:pPr>
        <w:spacing w:before="0" w:after="120" w:line="240" w:lineRule="atLeast"/>
        <w:ind w:left="709"/>
        <w:jc w:val="both"/>
        <w:rPr>
          <w:sz w:val="22"/>
          <w:szCs w:val="22"/>
          <w:lang w:val="en-GB"/>
        </w:rPr>
      </w:pPr>
      <w:bookmarkStart w:id="5" w:name="_Hlk160467202"/>
      <w:r w:rsidRPr="00D275E6">
        <w:rPr>
          <w:sz w:val="22"/>
          <w:szCs w:val="22"/>
          <w:lang w:val="en-GB"/>
        </w:rPr>
        <w:t xml:space="preserve">The candidate’s or tenderer’s </w:t>
      </w:r>
      <w:r w:rsidR="00AA22A5" w:rsidRPr="00C3074F">
        <w:rPr>
          <w:sz w:val="22"/>
          <w:szCs w:val="22"/>
          <w:lang w:val="en-GB"/>
        </w:rPr>
        <w:t>average annual turnover of</w:t>
      </w:r>
      <w:r w:rsidR="00422A30" w:rsidRPr="00D275E6">
        <w:rPr>
          <w:sz w:val="22"/>
          <w:szCs w:val="22"/>
          <w:lang w:val="en-GB"/>
        </w:rPr>
        <w:t xml:space="preserve"> the</w:t>
      </w:r>
      <w:r w:rsidR="00AA22A5" w:rsidRPr="00C3074F">
        <w:rPr>
          <w:sz w:val="22"/>
          <w:szCs w:val="22"/>
          <w:lang w:val="en-GB"/>
        </w:rPr>
        <w:t xml:space="preserve"> </w:t>
      </w:r>
      <w:r w:rsidR="007C012D" w:rsidRPr="00C3074F">
        <w:rPr>
          <w:b/>
          <w:bCs/>
          <w:sz w:val="22"/>
          <w:szCs w:val="22"/>
          <w:lang w:val="en-GB"/>
        </w:rPr>
        <w:t>last 3 financial years</w:t>
      </w:r>
      <w:r w:rsidR="007C012D" w:rsidRPr="00D275E6">
        <w:rPr>
          <w:sz w:val="22"/>
          <w:szCs w:val="22"/>
          <w:lang w:val="en-GB"/>
        </w:rPr>
        <w:t xml:space="preserve"> for which </w:t>
      </w:r>
      <w:r w:rsidR="00767FFB" w:rsidRPr="00C3074F">
        <w:rPr>
          <w:b/>
          <w:bCs/>
          <w:sz w:val="22"/>
          <w:szCs w:val="22"/>
          <w:lang w:val="en-GB"/>
        </w:rPr>
        <w:t xml:space="preserve">the </w:t>
      </w:r>
      <w:r w:rsidRPr="00C3074F">
        <w:rPr>
          <w:b/>
          <w:bCs/>
          <w:sz w:val="22"/>
          <w:szCs w:val="22"/>
          <w:lang w:val="en-GB"/>
        </w:rPr>
        <w:t xml:space="preserve">accounts </w:t>
      </w:r>
      <w:r w:rsidR="007C012D" w:rsidRPr="00D275E6">
        <w:rPr>
          <w:b/>
          <w:bCs/>
          <w:sz w:val="22"/>
          <w:szCs w:val="22"/>
          <w:lang w:val="en-GB"/>
        </w:rPr>
        <w:t xml:space="preserve">have been closed </w:t>
      </w:r>
      <w:r w:rsidRPr="00D275E6">
        <w:rPr>
          <w:sz w:val="22"/>
          <w:szCs w:val="22"/>
          <w:lang w:val="en-GB"/>
        </w:rPr>
        <w:t>m</w:t>
      </w:r>
      <w:r w:rsidR="00AA22A5" w:rsidRPr="00C3074F">
        <w:rPr>
          <w:sz w:val="22"/>
          <w:szCs w:val="22"/>
          <w:lang w:val="en-GB"/>
        </w:rPr>
        <w:t>ust</w:t>
      </w:r>
      <w:r w:rsidR="00767FFB" w:rsidRPr="00C3074F">
        <w:rPr>
          <w:sz w:val="22"/>
          <w:szCs w:val="22"/>
          <w:lang w:val="en-GB"/>
        </w:rPr>
        <w:t xml:space="preserve"> </w:t>
      </w:r>
      <w:r w:rsidR="00732BA9" w:rsidRPr="00C3074F">
        <w:rPr>
          <w:sz w:val="22"/>
          <w:szCs w:val="22"/>
          <w:lang w:val="en-GB"/>
        </w:rPr>
        <w:t xml:space="preserve">be </w:t>
      </w:r>
      <w:r w:rsidR="00732BA9" w:rsidRPr="00C3074F">
        <w:rPr>
          <w:bCs/>
          <w:sz w:val="22"/>
          <w:szCs w:val="22"/>
          <w:lang w:val="en-GB"/>
        </w:rPr>
        <w:t>not less than</w:t>
      </w:r>
      <w:r w:rsidR="00AA22A5" w:rsidRPr="00C3074F">
        <w:rPr>
          <w:bCs/>
          <w:sz w:val="22"/>
          <w:szCs w:val="22"/>
          <w:lang w:val="en-GB"/>
        </w:rPr>
        <w:t xml:space="preserve"> </w:t>
      </w:r>
      <w:bookmarkStart w:id="6" w:name="_Hlk160460567"/>
      <w:r w:rsidR="003E1B80">
        <w:rPr>
          <w:bCs/>
          <w:sz w:val="22"/>
          <w:szCs w:val="22"/>
          <w:lang w:val="en-GB"/>
        </w:rPr>
        <w:t xml:space="preserve">535.000 </w:t>
      </w:r>
      <w:r w:rsidR="00601B39" w:rsidRPr="00C3074F">
        <w:rPr>
          <w:sz w:val="22"/>
          <w:szCs w:val="22"/>
          <w:lang w:val="en-GB"/>
        </w:rPr>
        <w:t>EUR</w:t>
      </w:r>
      <w:bookmarkEnd w:id="6"/>
      <w:r w:rsidR="00732BA9" w:rsidRPr="00C3074F">
        <w:rPr>
          <w:sz w:val="22"/>
          <w:szCs w:val="22"/>
          <w:lang w:val="en-GB"/>
        </w:rPr>
        <w:t>.</w:t>
      </w:r>
    </w:p>
    <w:bookmarkEnd w:id="5"/>
    <w:p w14:paraId="2FC72667" w14:textId="314B91F2" w:rsidR="00AA2AC2" w:rsidRPr="003E1B80" w:rsidRDefault="00A35829" w:rsidP="00C3074F">
      <w:pPr>
        <w:pStyle w:val="ListParagraph"/>
        <w:tabs>
          <w:tab w:val="left" w:pos="9072"/>
          <w:tab w:val="left" w:pos="9120"/>
        </w:tabs>
        <w:spacing w:before="240" w:after="240" w:line="240" w:lineRule="atLeast"/>
        <w:ind w:left="993" w:hanging="284"/>
        <w:contextualSpacing w:val="0"/>
        <w:rPr>
          <w:b/>
          <w:bCs/>
          <w:sz w:val="22"/>
          <w:szCs w:val="22"/>
          <w:lang w:val="en-GB"/>
        </w:rPr>
      </w:pPr>
      <w:r w:rsidRPr="003E1B80">
        <w:rPr>
          <w:b/>
          <w:bCs/>
          <w:sz w:val="22"/>
          <w:szCs w:val="22"/>
          <w:lang w:val="en-GB"/>
        </w:rPr>
        <w:t>Criterion 2: assets/liabilities ratio</w:t>
      </w:r>
    </w:p>
    <w:p w14:paraId="7DCB0D24" w14:textId="3B2AC13D" w:rsidR="00A7354E" w:rsidRDefault="00A7354E" w:rsidP="00C3074F">
      <w:pPr>
        <w:pStyle w:val="ListParagraph"/>
        <w:tabs>
          <w:tab w:val="left" w:pos="9072"/>
          <w:tab w:val="left" w:pos="9120"/>
        </w:tabs>
        <w:spacing w:before="240" w:after="360" w:line="240" w:lineRule="atLeast"/>
        <w:ind w:left="709"/>
        <w:contextualSpacing w:val="0"/>
        <w:rPr>
          <w:sz w:val="22"/>
          <w:szCs w:val="22"/>
          <w:lang w:val="en-GB"/>
        </w:rPr>
      </w:pPr>
      <w:r w:rsidRPr="003E1B80">
        <w:rPr>
          <w:sz w:val="22"/>
          <w:szCs w:val="22"/>
          <w:lang w:val="en-GB"/>
        </w:rPr>
        <w:t>Current ratio (current assets/current liabilities) in the last year for which accounts have been</w:t>
      </w:r>
      <w:r w:rsidR="00A35829" w:rsidRPr="003E1B80">
        <w:rPr>
          <w:sz w:val="22"/>
          <w:szCs w:val="22"/>
          <w:lang w:val="en-GB"/>
        </w:rPr>
        <w:t xml:space="preserve"> </w:t>
      </w:r>
      <w:r w:rsidRPr="003E1B80">
        <w:rPr>
          <w:sz w:val="22"/>
          <w:szCs w:val="22"/>
          <w:lang w:val="en-GB"/>
        </w:rPr>
        <w:t xml:space="preserve">closed must be at least 1. </w:t>
      </w:r>
      <w:r w:rsidRPr="003E1B80">
        <w:rPr>
          <w:b/>
          <w:bCs/>
          <w:sz w:val="22"/>
          <w:szCs w:val="22"/>
          <w:lang w:val="en-GB"/>
        </w:rPr>
        <w:t>In case of a consortium this criterion must be fulfilled by each member</w:t>
      </w:r>
      <w:r w:rsidR="00E20CA0" w:rsidRPr="003E1B80">
        <w:rPr>
          <w:b/>
          <w:bCs/>
          <w:sz w:val="22"/>
          <w:szCs w:val="22"/>
          <w:lang w:val="en-GB"/>
        </w:rPr>
        <w:t xml:space="preserve"> of the consortium</w:t>
      </w:r>
      <w:r w:rsidR="00A35829" w:rsidRPr="003E1B80">
        <w:rPr>
          <w:sz w:val="22"/>
          <w:szCs w:val="22"/>
          <w:lang w:val="en-GB"/>
        </w:rPr>
        <w:t>.</w:t>
      </w:r>
    </w:p>
    <w:p w14:paraId="6AC231EF" w14:textId="446D24F2" w:rsidR="003E1B80" w:rsidRPr="003E1B80" w:rsidRDefault="003E1B80" w:rsidP="003E1B80">
      <w:pPr>
        <w:pStyle w:val="ListParagraph"/>
        <w:tabs>
          <w:tab w:val="left" w:pos="9072"/>
          <w:tab w:val="left" w:pos="9120"/>
        </w:tabs>
        <w:spacing w:before="240" w:after="360" w:line="240" w:lineRule="atLeast"/>
        <w:ind w:left="709"/>
        <w:rPr>
          <w:sz w:val="22"/>
          <w:szCs w:val="22"/>
          <w:lang w:val="en-GB"/>
        </w:rPr>
      </w:pPr>
      <w:r w:rsidRPr="003E1B80">
        <w:rPr>
          <w:sz w:val="22"/>
          <w:szCs w:val="22"/>
          <w:lang w:val="en-GB"/>
        </w:rPr>
        <w:t>The requirements under 1</w:t>
      </w:r>
      <w:r>
        <w:rPr>
          <w:sz w:val="22"/>
          <w:szCs w:val="22"/>
          <w:lang w:val="en-GB"/>
        </w:rPr>
        <w:t>1</w:t>
      </w:r>
      <w:r w:rsidRPr="003E1B80">
        <w:rPr>
          <w:sz w:val="22"/>
          <w:szCs w:val="22"/>
          <w:lang w:val="en-GB"/>
        </w:rPr>
        <w:t>.1 must be proven by financial statements (balance sheets/ profit &amp; loss statements/ cash flow statements</w:t>
      </w:r>
      <w:r>
        <w:rPr>
          <w:sz w:val="22"/>
          <w:szCs w:val="22"/>
          <w:lang w:val="mk-MK"/>
        </w:rPr>
        <w:t xml:space="preserve">, </w:t>
      </w:r>
      <w:r w:rsidRPr="003E1B80">
        <w:rPr>
          <w:sz w:val="22"/>
          <w:szCs w:val="22"/>
        </w:rPr>
        <w:t>balance sheet or extracts from the balance sheet clearly indicating current assets and current liabilities</w:t>
      </w:r>
      <w:r>
        <w:rPr>
          <w:sz w:val="22"/>
          <w:szCs w:val="22"/>
        </w:rPr>
        <w:t xml:space="preserve"> </w:t>
      </w:r>
      <w:r w:rsidRPr="003E1B80">
        <w:rPr>
          <w:sz w:val="22"/>
          <w:szCs w:val="22"/>
        </w:rPr>
        <w:t xml:space="preserve">or equivalent </w:t>
      </w:r>
      <w:r>
        <w:rPr>
          <w:sz w:val="22"/>
          <w:szCs w:val="22"/>
        </w:rPr>
        <w:t xml:space="preserve">financial </w:t>
      </w:r>
      <w:r w:rsidRPr="003E1B80">
        <w:rPr>
          <w:sz w:val="22"/>
          <w:szCs w:val="22"/>
        </w:rPr>
        <w:t>documentation</w:t>
      </w:r>
      <w:r w:rsidRPr="003E1B80">
        <w:rPr>
          <w:sz w:val="22"/>
          <w:szCs w:val="22"/>
          <w:lang w:val="en-GB"/>
        </w:rPr>
        <w:t>) of the tenderer for the last 3 closed financial years.</w:t>
      </w:r>
    </w:p>
    <w:p w14:paraId="19E25DAA" w14:textId="77777777" w:rsidR="003E1B80" w:rsidRPr="00C3074F" w:rsidRDefault="003E1B80" w:rsidP="00C3074F">
      <w:pPr>
        <w:pStyle w:val="ListParagraph"/>
        <w:tabs>
          <w:tab w:val="left" w:pos="9072"/>
          <w:tab w:val="left" w:pos="9120"/>
        </w:tabs>
        <w:spacing w:before="240" w:after="360" w:line="240" w:lineRule="atLeast"/>
        <w:ind w:left="709"/>
        <w:contextualSpacing w:val="0"/>
        <w:rPr>
          <w:sz w:val="22"/>
          <w:szCs w:val="22"/>
          <w:lang w:val="en-GB"/>
        </w:rPr>
      </w:pPr>
    </w:p>
    <w:p w14:paraId="439D98ED" w14:textId="3EC02184" w:rsidR="009D15E6" w:rsidRPr="00D27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00AA22A5" w:rsidRPr="00D275E6">
        <w:rPr>
          <w:sz w:val="22"/>
          <w:szCs w:val="22"/>
          <w:lang w:val="en-GB"/>
        </w:rPr>
        <w:t xml:space="preserve"> </w:t>
      </w:r>
      <w:r w:rsidRPr="00D275E6">
        <w:rPr>
          <w:sz w:val="22"/>
          <w:szCs w:val="22"/>
          <w:lang w:val="en-GB"/>
        </w:rPr>
        <w:t xml:space="preserve">(based on items 4 and 5 of </w:t>
      </w:r>
      <w:r w:rsidR="002F1DF5" w:rsidRPr="00D275E6">
        <w:rPr>
          <w:sz w:val="22"/>
          <w:szCs w:val="22"/>
          <w:lang w:val="en-GB"/>
        </w:rPr>
        <w:t>the request to participate</w:t>
      </w:r>
      <w:r w:rsidRPr="00D275E6">
        <w:rPr>
          <w:sz w:val="22"/>
          <w:szCs w:val="22"/>
          <w:lang w:val="en-GB"/>
        </w:rPr>
        <w:t xml:space="preserve"> form</w:t>
      </w:r>
      <w:r w:rsidR="003907E7" w:rsidRPr="00D275E6">
        <w:rPr>
          <w:sz w:val="22"/>
          <w:szCs w:val="22"/>
          <w:lang w:val="en-GB"/>
        </w:rPr>
        <w:t xml:space="preserve"> for service contracts and</w:t>
      </w:r>
      <w:r w:rsidR="00F65592" w:rsidRPr="00D275E6">
        <w:rPr>
          <w:sz w:val="22"/>
          <w:szCs w:val="22"/>
          <w:lang w:val="en-GB"/>
        </w:rPr>
        <w:t xml:space="preserve"> on items 4 and 5 of the </w:t>
      </w:r>
      <w:r w:rsidR="00FF0AD1" w:rsidRPr="00D275E6">
        <w:rPr>
          <w:sz w:val="22"/>
          <w:szCs w:val="22"/>
          <w:lang w:val="en-GB"/>
        </w:rPr>
        <w:t>t</w:t>
      </w:r>
      <w:r w:rsidR="00F65592" w:rsidRPr="00D275E6">
        <w:rPr>
          <w:sz w:val="22"/>
          <w:szCs w:val="22"/>
          <w:lang w:val="en-GB"/>
        </w:rPr>
        <w:t xml:space="preserve">ender </w:t>
      </w:r>
      <w:r w:rsidR="00CC1552">
        <w:rPr>
          <w:sz w:val="22"/>
          <w:szCs w:val="22"/>
          <w:lang w:val="en-GB"/>
        </w:rPr>
        <w:t xml:space="preserve">submission </w:t>
      </w:r>
      <w:r w:rsidR="00FF0AD1" w:rsidRPr="00D275E6">
        <w:rPr>
          <w:sz w:val="22"/>
          <w:szCs w:val="22"/>
          <w:lang w:val="en-GB"/>
        </w:rPr>
        <w:t>f</w:t>
      </w:r>
      <w:r w:rsidR="00F65592" w:rsidRPr="00D275E6">
        <w:rPr>
          <w:sz w:val="22"/>
          <w:szCs w:val="22"/>
          <w:lang w:val="en-GB"/>
        </w:rPr>
        <w:t>orm for supply contracts</w:t>
      </w:r>
      <w:r w:rsidRPr="00D275E6">
        <w:rPr>
          <w:sz w:val="22"/>
          <w:szCs w:val="22"/>
          <w:lang w:val="en-GB"/>
        </w:rPr>
        <w:t>). The reference period which will be take</w:t>
      </w:r>
      <w:r w:rsidR="003907E7" w:rsidRPr="00D275E6">
        <w:rPr>
          <w:sz w:val="22"/>
          <w:szCs w:val="22"/>
          <w:lang w:val="en-GB"/>
        </w:rPr>
        <w:t xml:space="preserve">n into account will be </w:t>
      </w:r>
      <w:r w:rsidR="003907E7" w:rsidRPr="00C3074F">
        <w:rPr>
          <w:b/>
          <w:bCs/>
          <w:sz w:val="22"/>
          <w:szCs w:val="22"/>
          <w:lang w:val="en-GB"/>
        </w:rPr>
        <w:t xml:space="preserve">the last </w:t>
      </w:r>
      <w:r w:rsidR="00A35829" w:rsidRPr="00D275E6">
        <w:rPr>
          <w:b/>
          <w:bCs/>
          <w:sz w:val="22"/>
          <w:szCs w:val="22"/>
          <w:lang w:val="en-GB"/>
        </w:rPr>
        <w:t xml:space="preserve">3 </w:t>
      </w:r>
      <w:r w:rsidRPr="00C3074F">
        <w:rPr>
          <w:b/>
          <w:bCs/>
          <w:sz w:val="22"/>
          <w:szCs w:val="22"/>
          <w:lang w:val="en-GB"/>
        </w:rPr>
        <w:t xml:space="preserve">years </w:t>
      </w:r>
      <w:r w:rsidR="003907E7" w:rsidRPr="00C3074F">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14:paraId="1E653E5E" w14:textId="2BDB0501" w:rsidR="00DD05D8" w:rsidRPr="00DD05D8" w:rsidRDefault="00406E54" w:rsidP="00DD05D8">
      <w:pPr>
        <w:pStyle w:val="Blockquote"/>
        <w:numPr>
          <w:ilvl w:val="0"/>
          <w:numId w:val="2"/>
        </w:numPr>
        <w:spacing w:before="0" w:after="120" w:line="240" w:lineRule="atLeast"/>
        <w:ind w:right="357"/>
        <w:jc w:val="both"/>
        <w:rPr>
          <w:sz w:val="22"/>
          <w:szCs w:val="22"/>
          <w:lang w:val="mk-MK"/>
        </w:rPr>
      </w:pPr>
      <w:r w:rsidRPr="003E1B80">
        <w:rPr>
          <w:b/>
          <w:bCs/>
          <w:sz w:val="22"/>
          <w:szCs w:val="22"/>
          <w:lang w:val="en-IE"/>
        </w:rPr>
        <w:lastRenderedPageBreak/>
        <w:t xml:space="preserve">Criterion </w:t>
      </w:r>
      <w:r w:rsidR="00082D7C" w:rsidRPr="003E1B80">
        <w:rPr>
          <w:b/>
          <w:bCs/>
          <w:sz w:val="22"/>
          <w:szCs w:val="22"/>
          <w:lang w:val="en-IE"/>
        </w:rPr>
        <w:t>1</w:t>
      </w:r>
      <w:r w:rsidRPr="003E1B80">
        <w:rPr>
          <w:b/>
          <w:bCs/>
          <w:sz w:val="22"/>
          <w:szCs w:val="22"/>
          <w:lang w:val="en-IE"/>
        </w:rPr>
        <w:t>:</w:t>
      </w:r>
      <w:r w:rsidR="00826A3C" w:rsidRPr="003E1B80">
        <w:rPr>
          <w:sz w:val="22"/>
          <w:szCs w:val="22"/>
          <w:lang w:val="en-IE"/>
        </w:rPr>
        <w:t xml:space="preserve"> </w:t>
      </w:r>
      <w:r w:rsidR="00DD05D8" w:rsidRPr="00DD05D8">
        <w:rPr>
          <w:sz w:val="22"/>
          <w:szCs w:val="22"/>
          <w:lang w:val="mk-MK"/>
        </w:rPr>
        <w:t xml:space="preserve">The candidate or tenderer has, during the current year and the previous two years, on average, at </w:t>
      </w:r>
      <w:r w:rsidR="00DD05D8" w:rsidRPr="006D0B92">
        <w:rPr>
          <w:sz w:val="22"/>
          <w:szCs w:val="22"/>
          <w:lang w:val="mk-MK"/>
        </w:rPr>
        <w:t xml:space="preserve">least </w:t>
      </w:r>
      <w:r w:rsidR="006D0B92" w:rsidRPr="006D0B92">
        <w:rPr>
          <w:b/>
          <w:bCs/>
          <w:sz w:val="22"/>
          <w:szCs w:val="22"/>
          <w:lang w:val="mk-MK"/>
        </w:rPr>
        <w:t>5</w:t>
      </w:r>
      <w:r w:rsidR="00DD05D8" w:rsidRPr="006D0B92">
        <w:rPr>
          <w:b/>
          <w:bCs/>
          <w:sz w:val="22"/>
          <w:szCs w:val="22"/>
          <w:lang w:val="mk-MK"/>
        </w:rPr>
        <w:t xml:space="preserve"> personnel</w:t>
      </w:r>
      <w:r w:rsidR="00DD05D8" w:rsidRPr="006D0B92">
        <w:rPr>
          <w:sz w:val="22"/>
          <w:szCs w:val="22"/>
          <w:lang w:val="mk-MK"/>
        </w:rPr>
        <w:t xml:space="preserve"> directly</w:t>
      </w:r>
      <w:r w:rsidR="00DD05D8" w:rsidRPr="00DD05D8">
        <w:rPr>
          <w:sz w:val="22"/>
          <w:szCs w:val="22"/>
          <w:lang w:val="mk-MK"/>
        </w:rPr>
        <w:t xml:space="preserve"> employed or otherwise legally contracted on a permanent or non-permanent basis and available for the entire duration of the contract, including:</w:t>
      </w:r>
    </w:p>
    <w:p w14:paraId="22F0EE4E" w14:textId="0FE4D2DC" w:rsidR="00DD05D8" w:rsidRPr="00DD05D8" w:rsidRDefault="00DD05D8" w:rsidP="00DD05D8">
      <w:pPr>
        <w:pStyle w:val="Blockquote"/>
        <w:numPr>
          <w:ilvl w:val="0"/>
          <w:numId w:val="36"/>
        </w:numPr>
        <w:spacing w:before="0" w:after="120" w:line="240" w:lineRule="atLeast"/>
        <w:ind w:right="357"/>
        <w:jc w:val="both"/>
        <w:rPr>
          <w:sz w:val="22"/>
          <w:szCs w:val="22"/>
          <w:lang w:val="mk-MK"/>
        </w:rPr>
      </w:pPr>
      <w:r w:rsidRPr="006D0B92">
        <w:rPr>
          <w:b/>
          <w:bCs/>
          <w:sz w:val="22"/>
          <w:szCs w:val="22"/>
          <w:lang w:val="mk-MK"/>
        </w:rPr>
        <w:t xml:space="preserve">at least </w:t>
      </w:r>
      <w:r w:rsidR="006D0B92" w:rsidRPr="006D0B92">
        <w:rPr>
          <w:b/>
          <w:bCs/>
          <w:sz w:val="22"/>
          <w:szCs w:val="22"/>
          <w:lang w:val="mk-MK"/>
        </w:rPr>
        <w:t>1</w:t>
      </w:r>
      <w:r w:rsidRPr="006D0B92">
        <w:rPr>
          <w:b/>
          <w:bCs/>
          <w:sz w:val="22"/>
          <w:szCs w:val="22"/>
          <w:lang w:val="mk-MK"/>
        </w:rPr>
        <w:t xml:space="preserve"> electrical engineer</w:t>
      </w:r>
      <w:r w:rsidRPr="006D0B92">
        <w:rPr>
          <w:sz w:val="22"/>
          <w:szCs w:val="22"/>
          <w:lang w:val="mk-MK"/>
        </w:rPr>
        <w:t xml:space="preserve">, which </w:t>
      </w:r>
      <w:r w:rsidRPr="006D0B92">
        <w:rPr>
          <w:b/>
          <w:bCs/>
          <w:sz w:val="22"/>
          <w:szCs w:val="22"/>
          <w:lang w:val="mk-MK"/>
        </w:rPr>
        <w:t>holds Category B authorisation for execution of works in the field of electrical</w:t>
      </w:r>
      <w:r w:rsidRPr="00DD05D8">
        <w:rPr>
          <w:b/>
          <w:bCs/>
          <w:sz w:val="22"/>
          <w:szCs w:val="22"/>
          <w:lang w:val="mk-MK"/>
        </w:rPr>
        <w:t xml:space="preserve"> engineering</w:t>
      </w:r>
      <w:r w:rsidRPr="00DD05D8">
        <w:rPr>
          <w:sz w:val="22"/>
          <w:szCs w:val="22"/>
          <w:lang w:val="mk-MK"/>
        </w:rPr>
        <w:t>; and</w:t>
      </w:r>
    </w:p>
    <w:p w14:paraId="2D165ED6" w14:textId="45EF7866" w:rsidR="00DD05D8" w:rsidRPr="00DD05D8" w:rsidRDefault="00874CEA" w:rsidP="00DD05D8">
      <w:pPr>
        <w:pStyle w:val="Blockquote"/>
        <w:numPr>
          <w:ilvl w:val="0"/>
          <w:numId w:val="36"/>
        </w:numPr>
        <w:spacing w:before="0" w:after="120" w:line="240" w:lineRule="atLeast"/>
        <w:ind w:right="357"/>
        <w:jc w:val="both"/>
        <w:rPr>
          <w:sz w:val="22"/>
          <w:szCs w:val="22"/>
          <w:lang w:val="mk-MK"/>
        </w:rPr>
      </w:pPr>
      <w:r>
        <w:rPr>
          <w:sz w:val="22"/>
          <w:szCs w:val="22"/>
        </w:rPr>
        <w:t xml:space="preserve">other </w:t>
      </w:r>
      <w:r w:rsidR="00DD05D8" w:rsidRPr="00DD05D8">
        <w:rPr>
          <w:sz w:val="22"/>
          <w:szCs w:val="22"/>
          <w:lang w:val="mk-MK"/>
        </w:rPr>
        <w:t>technic</w:t>
      </w:r>
      <w:r w:rsidR="006D0B92">
        <w:rPr>
          <w:sz w:val="22"/>
          <w:szCs w:val="22"/>
        </w:rPr>
        <w:t xml:space="preserve">al personnel </w:t>
      </w:r>
      <w:r w:rsidR="00DD05D8" w:rsidRPr="00DD05D8">
        <w:rPr>
          <w:sz w:val="22"/>
          <w:szCs w:val="22"/>
          <w:lang w:val="mk-MK"/>
        </w:rPr>
        <w:t>relevant to the installation, testing and commissioning of electric vehicle charging infrastructure.</w:t>
      </w:r>
    </w:p>
    <w:p w14:paraId="4E41048B" w14:textId="77777777" w:rsidR="00DD05D8" w:rsidRPr="00DD05D8" w:rsidRDefault="00DD05D8" w:rsidP="00DD05D8">
      <w:pPr>
        <w:pStyle w:val="Blockquote"/>
        <w:spacing w:before="0" w:after="120" w:line="240" w:lineRule="atLeast"/>
        <w:ind w:left="720" w:right="357"/>
        <w:jc w:val="both"/>
        <w:rPr>
          <w:sz w:val="22"/>
          <w:szCs w:val="22"/>
          <w:lang w:val="mk-MK"/>
        </w:rPr>
      </w:pPr>
      <w:r w:rsidRPr="00DD05D8">
        <w:rPr>
          <w:sz w:val="22"/>
          <w:szCs w:val="22"/>
          <w:lang w:val="mk-MK"/>
        </w:rPr>
        <w:t>The requirements under this criterion must be proven by: staff lists indicating qualification level, CVs, employment or service contracts, payroll records, statements of availability, list of employees issued by the Employment Agency, or equivalent legal proof of engagement.</w:t>
      </w:r>
    </w:p>
    <w:p w14:paraId="2F58294E" w14:textId="3F5BE4EF" w:rsidR="00DD05D8" w:rsidRPr="00DD05D8" w:rsidRDefault="00DD05D8" w:rsidP="00DD05D8">
      <w:pPr>
        <w:pStyle w:val="Blockquote"/>
        <w:spacing w:before="0" w:after="120" w:line="240" w:lineRule="atLeast"/>
        <w:ind w:left="720" w:right="357"/>
        <w:jc w:val="both"/>
        <w:rPr>
          <w:sz w:val="22"/>
          <w:szCs w:val="22"/>
          <w:lang w:val="mk-MK"/>
        </w:rPr>
      </w:pPr>
      <w:r w:rsidRPr="00DD05D8">
        <w:rPr>
          <w:b/>
          <w:bCs/>
          <w:sz w:val="22"/>
          <w:szCs w:val="22"/>
          <w:lang w:val="mk-MK"/>
        </w:rPr>
        <w:t>For the electrical engineer</w:t>
      </w:r>
      <w:r w:rsidRPr="00DD05D8">
        <w:rPr>
          <w:sz w:val="22"/>
          <w:szCs w:val="22"/>
          <w:lang w:val="mk-MK"/>
        </w:rPr>
        <w:t xml:space="preserve">, diplomas of completed education must be submitted, and </w:t>
      </w:r>
      <w:r w:rsidRPr="00DD05D8">
        <w:rPr>
          <w:b/>
          <w:bCs/>
          <w:sz w:val="22"/>
          <w:szCs w:val="22"/>
          <w:lang w:val="mk-MK"/>
        </w:rPr>
        <w:t>Category B authorisation</w:t>
      </w:r>
      <w:r w:rsidRPr="00DD05D8">
        <w:rPr>
          <w:sz w:val="22"/>
          <w:szCs w:val="22"/>
          <w:lang w:val="mk-MK"/>
        </w:rPr>
        <w:t xml:space="preserve"> must be submitted for at least one (1) electrical engineer.</w:t>
      </w:r>
    </w:p>
    <w:p w14:paraId="60091D12" w14:textId="77777777" w:rsidR="007B10B6" w:rsidRPr="007B10B6" w:rsidRDefault="007A037D" w:rsidP="007B10B6">
      <w:pPr>
        <w:pStyle w:val="Blockquote"/>
        <w:numPr>
          <w:ilvl w:val="0"/>
          <w:numId w:val="2"/>
        </w:numPr>
        <w:spacing w:before="0" w:after="120" w:line="240" w:lineRule="atLeast"/>
        <w:ind w:right="357"/>
        <w:jc w:val="both"/>
        <w:rPr>
          <w:sz w:val="22"/>
          <w:szCs w:val="22"/>
          <w:lang w:val="mk-MK"/>
        </w:rPr>
      </w:pPr>
      <w:r w:rsidRPr="003E1B80">
        <w:rPr>
          <w:b/>
          <w:bCs/>
          <w:sz w:val="22"/>
          <w:szCs w:val="22"/>
          <w:lang w:val="en-IE"/>
        </w:rPr>
        <w:t xml:space="preserve">Criterion </w:t>
      </w:r>
      <w:r w:rsidR="00082D7C" w:rsidRPr="003E1B80">
        <w:rPr>
          <w:b/>
          <w:bCs/>
          <w:sz w:val="22"/>
          <w:szCs w:val="22"/>
          <w:lang w:val="en-IE"/>
        </w:rPr>
        <w:t>2</w:t>
      </w:r>
      <w:r w:rsidRPr="003E1B80">
        <w:rPr>
          <w:b/>
          <w:bCs/>
          <w:sz w:val="22"/>
          <w:szCs w:val="22"/>
          <w:lang w:val="en-IE"/>
        </w:rPr>
        <w:t xml:space="preserve">: </w:t>
      </w:r>
      <w:r w:rsidR="007B10B6" w:rsidRPr="007B10B6">
        <w:rPr>
          <w:sz w:val="22"/>
          <w:szCs w:val="22"/>
          <w:lang w:val="mk-MK"/>
        </w:rPr>
        <w:t xml:space="preserve">The candidate or tenderer must not have professional conflicting interests that could negatively affect the performance of the contract. The existence of such conflicts shall be assessed based on the statements provided in the </w:t>
      </w:r>
      <w:r w:rsidR="007B10B6" w:rsidRPr="007B10B6">
        <w:rPr>
          <w:b/>
          <w:bCs/>
          <w:sz w:val="22"/>
          <w:szCs w:val="22"/>
          <w:lang w:val="mk-MK"/>
        </w:rPr>
        <w:t>Declarations on Honour</w:t>
      </w:r>
      <w:r w:rsidR="007B10B6" w:rsidRPr="007B10B6">
        <w:rPr>
          <w:sz w:val="22"/>
          <w:szCs w:val="22"/>
          <w:lang w:val="mk-MK"/>
        </w:rPr>
        <w:t xml:space="preserve"> and, where applicable, any other statements or supporting documents submitted. Additionally, the following information will be considered in evaluating potential professional conflicts:</w:t>
      </w:r>
    </w:p>
    <w:p w14:paraId="58AD1F44" w14:textId="5D762CF9" w:rsidR="007B10B6" w:rsidRPr="007B10B6" w:rsidRDefault="007B10B6" w:rsidP="007B10B6">
      <w:pPr>
        <w:pStyle w:val="Blockquote"/>
        <w:numPr>
          <w:ilvl w:val="0"/>
          <w:numId w:val="42"/>
        </w:numPr>
        <w:spacing w:before="0" w:after="120" w:line="240" w:lineRule="atLeast"/>
        <w:ind w:right="357"/>
        <w:jc w:val="both"/>
        <w:rPr>
          <w:sz w:val="22"/>
          <w:szCs w:val="22"/>
          <w:lang w:val="mk-MK"/>
        </w:rPr>
      </w:pPr>
      <w:r w:rsidRPr="007B10B6">
        <w:rPr>
          <w:sz w:val="22"/>
          <w:szCs w:val="22"/>
          <w:lang w:val="mk-MK"/>
        </w:rPr>
        <w:t xml:space="preserve">The </w:t>
      </w:r>
      <w:r w:rsidRPr="007B10B6">
        <w:rPr>
          <w:b/>
          <w:bCs/>
          <w:sz w:val="22"/>
          <w:szCs w:val="22"/>
          <w:lang w:val="mk-MK"/>
        </w:rPr>
        <w:t>Declarations on Honour</w:t>
      </w:r>
      <w:r w:rsidRPr="007B10B6">
        <w:rPr>
          <w:sz w:val="22"/>
          <w:szCs w:val="22"/>
          <w:lang w:val="mk-MK"/>
        </w:rPr>
        <w:t>; and</w:t>
      </w:r>
    </w:p>
    <w:p w14:paraId="04956AD8" w14:textId="106D0B63" w:rsidR="007B10B6" w:rsidRPr="007B10B6" w:rsidRDefault="007B10B6" w:rsidP="007B10B6">
      <w:pPr>
        <w:pStyle w:val="Blockquote"/>
        <w:numPr>
          <w:ilvl w:val="0"/>
          <w:numId w:val="42"/>
        </w:numPr>
        <w:spacing w:before="0" w:after="120" w:line="240" w:lineRule="atLeast"/>
        <w:ind w:right="357"/>
        <w:jc w:val="both"/>
        <w:rPr>
          <w:sz w:val="22"/>
          <w:szCs w:val="22"/>
          <w:lang w:val="mk-MK"/>
        </w:rPr>
      </w:pPr>
      <w:r w:rsidRPr="007B10B6">
        <w:rPr>
          <w:sz w:val="22"/>
          <w:szCs w:val="22"/>
          <w:lang w:val="mk-MK"/>
        </w:rPr>
        <w:t>Where applicable, any additional statements or supporting documents submitted.</w:t>
      </w:r>
    </w:p>
    <w:p w14:paraId="538B6DA3" w14:textId="436A71A0" w:rsidR="0098109D" w:rsidRPr="00AC193F" w:rsidRDefault="00826A3C" w:rsidP="0098109D">
      <w:pPr>
        <w:pStyle w:val="Blockquote"/>
        <w:spacing w:before="0" w:after="0" w:line="240" w:lineRule="atLeast"/>
        <w:ind w:right="357"/>
        <w:rPr>
          <w:sz w:val="22"/>
          <w:szCs w:val="22"/>
        </w:rPr>
      </w:pPr>
      <w:r w:rsidRPr="00EF431F">
        <w:rPr>
          <w:b/>
          <w:bCs/>
          <w:sz w:val="22"/>
          <w:szCs w:val="22"/>
          <w:lang w:val="en-IE"/>
        </w:rPr>
        <w:t xml:space="preserve">Criterion </w:t>
      </w:r>
      <w:r w:rsidR="00EF431F" w:rsidRPr="00EF431F">
        <w:rPr>
          <w:b/>
          <w:bCs/>
          <w:sz w:val="22"/>
          <w:szCs w:val="22"/>
          <w:lang w:val="en-IE"/>
        </w:rPr>
        <w:t>3</w:t>
      </w:r>
      <w:r w:rsidRPr="00EF431F">
        <w:rPr>
          <w:b/>
          <w:bCs/>
          <w:sz w:val="22"/>
          <w:szCs w:val="22"/>
          <w:lang w:val="en-IE"/>
        </w:rPr>
        <w:t>:</w:t>
      </w:r>
      <w:r w:rsidR="00EF431F" w:rsidRPr="00EF431F">
        <w:rPr>
          <w:b/>
          <w:bCs/>
          <w:sz w:val="22"/>
          <w:szCs w:val="22"/>
          <w:lang w:val="en-IE"/>
        </w:rPr>
        <w:t xml:space="preserve"> </w:t>
      </w:r>
      <w:r w:rsidR="005D542D" w:rsidRPr="00EF431F">
        <w:rPr>
          <w:sz w:val="22"/>
          <w:szCs w:val="22"/>
          <w:lang w:val="en-GB"/>
        </w:rPr>
        <w:t xml:space="preserve">the candidate </w:t>
      </w:r>
      <w:r w:rsidR="0025657C" w:rsidRPr="00EF431F">
        <w:rPr>
          <w:sz w:val="22"/>
          <w:szCs w:val="22"/>
          <w:lang w:val="en-GB"/>
        </w:rPr>
        <w:t xml:space="preserve">has the regulatory capacity/ professional certificate appropriate to this contract, such as </w:t>
      </w:r>
      <w:r w:rsidR="007B10B6" w:rsidRPr="007B10B6">
        <w:rPr>
          <w:b/>
          <w:bCs/>
          <w:sz w:val="22"/>
          <w:szCs w:val="22"/>
        </w:rPr>
        <w:t>certificate of registration</w:t>
      </w:r>
      <w:r w:rsidR="007B10B6" w:rsidRPr="007B10B6">
        <w:rPr>
          <w:sz w:val="22"/>
          <w:szCs w:val="22"/>
        </w:rPr>
        <w:t xml:space="preserve"> for the relevant activity, confirming that the candidate is authorized to perform activities related to the subject of the contract, or by an equivalent document</w:t>
      </w:r>
      <w:r w:rsidR="0025657C" w:rsidRPr="00EF431F">
        <w:rPr>
          <w:sz w:val="22"/>
          <w:szCs w:val="22"/>
          <w:lang w:val="en-GB"/>
        </w:rPr>
        <w:t>, or equivalent;</w:t>
      </w:r>
      <w:r w:rsidR="007B10B6">
        <w:rPr>
          <w:sz w:val="22"/>
          <w:szCs w:val="22"/>
          <w:lang w:val="en-GB"/>
        </w:rPr>
        <w:t xml:space="preserve"> </w:t>
      </w:r>
    </w:p>
    <w:p w14:paraId="24199B66" w14:textId="3E10A166" w:rsidR="00E04B6B" w:rsidRPr="008C5B63" w:rsidRDefault="00E04B6B" w:rsidP="00C3074F">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w:t>
      </w:r>
      <w:r w:rsidR="00826A3C">
        <w:rPr>
          <w:sz w:val="22"/>
          <w:szCs w:val="22"/>
          <w:lang w:val="en-GB"/>
        </w:rPr>
        <w:t xml:space="preserve"> </w:t>
      </w:r>
      <w:r w:rsidR="0048352B" w:rsidRPr="00242F6D">
        <w:rPr>
          <w:sz w:val="22"/>
          <w:szCs w:val="22"/>
          <w:lang w:val="en-GB"/>
        </w:rPr>
        <w:t xml:space="preserve">6 of the </w:t>
      </w:r>
      <w:r w:rsidR="00FF0AD1" w:rsidRPr="00242F6D">
        <w:rPr>
          <w:sz w:val="22"/>
          <w:szCs w:val="22"/>
          <w:lang w:val="en-GB"/>
        </w:rPr>
        <w:t>t</w:t>
      </w:r>
      <w:r w:rsidR="0048352B" w:rsidRPr="00242F6D">
        <w:rPr>
          <w:sz w:val="22"/>
          <w:szCs w:val="22"/>
          <w:lang w:val="en-GB"/>
        </w:rPr>
        <w:t xml:space="preserve">ender </w:t>
      </w:r>
      <w:r w:rsidR="00CC1552">
        <w:rPr>
          <w:sz w:val="22"/>
          <w:szCs w:val="22"/>
          <w:lang w:val="en-GB"/>
        </w:rPr>
        <w:t xml:space="preserve">submission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w:t>
      </w:r>
    </w:p>
    <w:p w14:paraId="12C41AE8" w14:textId="62B7FA57" w:rsidR="00DE718E" w:rsidRDefault="0025657C">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7" w:name="_Hlk160467923"/>
    </w:p>
    <w:p w14:paraId="6FE8A694" w14:textId="45416367" w:rsidR="005C26A3" w:rsidRDefault="00A54B60"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A54B60">
        <w:rPr>
          <w:sz w:val="22"/>
          <w:szCs w:val="22"/>
          <w:lang w:val="en-GB"/>
        </w:rPr>
        <w:t xml:space="preserve">The candidate </w:t>
      </w:r>
      <w:r w:rsidR="00482742">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7B10B6">
        <w:rPr>
          <w:sz w:val="22"/>
          <w:szCs w:val="22"/>
          <w:lang w:val="en-GB"/>
        </w:rPr>
        <w:t>supplies</w:t>
      </w:r>
      <w:r w:rsidRPr="00A54B60">
        <w:rPr>
          <w:sz w:val="22"/>
          <w:szCs w:val="22"/>
          <w:lang w:val="en-GB"/>
        </w:rPr>
        <w:t xml:space="preserve"> under at least </w:t>
      </w:r>
      <w:r w:rsidR="00E72397">
        <w:rPr>
          <w:b/>
          <w:bCs/>
          <w:sz w:val="22"/>
          <w:szCs w:val="22"/>
          <w:lang w:val="en-GB"/>
        </w:rPr>
        <w:t>1</w:t>
      </w:r>
      <w:r w:rsidRPr="00231089">
        <w:rPr>
          <w:b/>
          <w:bCs/>
          <w:sz w:val="22"/>
          <w:szCs w:val="22"/>
          <w:lang w:val="en-GB"/>
        </w:rPr>
        <w:t xml:space="preserve"> </w:t>
      </w:r>
      <w:r w:rsidR="00E72397">
        <w:rPr>
          <w:b/>
          <w:bCs/>
          <w:sz w:val="22"/>
          <w:szCs w:val="22"/>
          <w:lang w:val="en-GB"/>
        </w:rPr>
        <w:t xml:space="preserve">(one) </w:t>
      </w:r>
      <w:r w:rsidRPr="00231089">
        <w:rPr>
          <w:b/>
          <w:bCs/>
          <w:sz w:val="22"/>
          <w:szCs w:val="22"/>
          <w:lang w:val="en-GB"/>
        </w:rPr>
        <w:t>contract</w:t>
      </w:r>
      <w:r w:rsidR="005C26A3">
        <w:rPr>
          <w:b/>
          <w:bCs/>
          <w:sz w:val="22"/>
          <w:szCs w:val="22"/>
          <w:lang w:val="en-GB"/>
        </w:rPr>
        <w:t xml:space="preserve"> </w:t>
      </w:r>
      <w:r w:rsidR="005C26A3" w:rsidRPr="00A54B60">
        <w:rPr>
          <w:sz w:val="22"/>
          <w:szCs w:val="22"/>
          <w:lang w:val="en-GB"/>
        </w:rPr>
        <w:t xml:space="preserve">implemented at any moment during the </w:t>
      </w:r>
      <w:r w:rsidR="005C26A3">
        <w:rPr>
          <w:sz w:val="22"/>
          <w:szCs w:val="22"/>
          <w:lang w:val="en-GB"/>
        </w:rPr>
        <w:t xml:space="preserve">last </w:t>
      </w:r>
      <w:r w:rsidR="005C26A3" w:rsidRPr="00AC193F">
        <w:rPr>
          <w:b/>
          <w:bCs/>
          <w:sz w:val="22"/>
          <w:szCs w:val="22"/>
          <w:lang w:val="en-GB"/>
        </w:rPr>
        <w:t>four years</w:t>
      </w:r>
      <w:r w:rsidR="005C26A3" w:rsidRPr="00770449">
        <w:rPr>
          <w:sz w:val="22"/>
          <w:szCs w:val="22"/>
          <w:lang w:val="en-GB"/>
        </w:rPr>
        <w:t xml:space="preserve"> </w:t>
      </w:r>
      <w:r w:rsidR="005C26A3">
        <w:rPr>
          <w:sz w:val="22"/>
          <w:szCs w:val="22"/>
          <w:lang w:val="en-GB"/>
        </w:rPr>
        <w:t>before submission deadline.</w:t>
      </w:r>
    </w:p>
    <w:p w14:paraId="773C9E48" w14:textId="6A8458FA" w:rsidR="005C26A3" w:rsidRDefault="005F503C"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C3074F">
        <w:rPr>
          <w:sz w:val="22"/>
          <w:szCs w:val="22"/>
          <w:lang w:val="en-GB"/>
        </w:rPr>
        <w:t>For each contract,</w:t>
      </w:r>
      <w:r>
        <w:rPr>
          <w:b/>
          <w:bCs/>
          <w:sz w:val="22"/>
          <w:szCs w:val="22"/>
          <w:lang w:val="en-GB"/>
        </w:rPr>
        <w:t xml:space="preserve"> </w:t>
      </w:r>
      <w:r>
        <w:rPr>
          <w:sz w:val="22"/>
          <w:szCs w:val="22"/>
          <w:lang w:val="en-GB"/>
        </w:rPr>
        <w:t>t</w:t>
      </w:r>
      <w:r w:rsidR="00DE718E" w:rsidRPr="005C26A3">
        <w:rPr>
          <w:sz w:val="22"/>
          <w:szCs w:val="22"/>
          <w:lang w:val="en-GB"/>
        </w:rPr>
        <w:t xml:space="preserve">he </w:t>
      </w:r>
      <w:r w:rsidR="003B13C0" w:rsidRPr="005C26A3">
        <w:rPr>
          <w:sz w:val="22"/>
          <w:szCs w:val="22"/>
          <w:lang w:val="en-GB"/>
        </w:rPr>
        <w:t>value</w:t>
      </w:r>
      <w:r w:rsidR="00DE718E" w:rsidRPr="005C26A3">
        <w:rPr>
          <w:sz w:val="22"/>
          <w:szCs w:val="22"/>
          <w:lang w:val="en-GB"/>
        </w:rPr>
        <w:t xml:space="preserve"> of </w:t>
      </w:r>
      <w:r w:rsidR="00DE718E" w:rsidRPr="00AC193F">
        <w:rPr>
          <w:sz w:val="22"/>
          <w:szCs w:val="22"/>
          <w:lang w:val="en-GB"/>
        </w:rPr>
        <w:t>the supplies</w:t>
      </w:r>
      <w:r w:rsidR="00DE718E" w:rsidRPr="005C26A3">
        <w:rPr>
          <w:sz w:val="22"/>
          <w:szCs w:val="22"/>
          <w:lang w:val="en-GB"/>
        </w:rPr>
        <w:t xml:space="preserve"> completed</w:t>
      </w:r>
      <w:r w:rsidR="003B13C0" w:rsidRPr="005C26A3">
        <w:rPr>
          <w:sz w:val="22"/>
          <w:szCs w:val="22"/>
          <w:lang w:val="en-GB"/>
        </w:rPr>
        <w:t xml:space="preserve"> </w:t>
      </w:r>
      <w:r w:rsidR="00DE718E" w:rsidRPr="005C26A3">
        <w:rPr>
          <w:sz w:val="22"/>
          <w:szCs w:val="22"/>
          <w:lang w:val="en-GB"/>
        </w:rPr>
        <w:t xml:space="preserve">must not be less than </w:t>
      </w:r>
      <w:r w:rsidR="00AC193F" w:rsidRPr="00231089">
        <w:rPr>
          <w:b/>
          <w:bCs/>
          <w:sz w:val="22"/>
          <w:szCs w:val="22"/>
          <w:lang w:val="en-GB"/>
        </w:rPr>
        <w:t>1</w:t>
      </w:r>
      <w:r w:rsidR="00DA4787">
        <w:rPr>
          <w:b/>
          <w:bCs/>
          <w:sz w:val="22"/>
          <w:szCs w:val="22"/>
          <w:lang w:val="en-GB"/>
        </w:rPr>
        <w:t>2</w:t>
      </w:r>
      <w:r w:rsidR="00AC193F" w:rsidRPr="00231089">
        <w:rPr>
          <w:b/>
          <w:bCs/>
          <w:sz w:val="22"/>
          <w:szCs w:val="22"/>
          <w:lang w:val="en-GB"/>
        </w:rPr>
        <w:t>0.000</w:t>
      </w:r>
      <w:r w:rsidR="00AC193F">
        <w:rPr>
          <w:sz w:val="22"/>
          <w:szCs w:val="22"/>
          <w:lang w:val="en-GB"/>
        </w:rPr>
        <w:t xml:space="preserve"> </w:t>
      </w:r>
      <w:r w:rsidR="00A54B60" w:rsidRPr="00C3074F">
        <w:rPr>
          <w:b/>
          <w:bCs/>
          <w:sz w:val="22"/>
          <w:szCs w:val="22"/>
          <w:lang w:val="en-GB"/>
        </w:rPr>
        <w:t>EUR</w:t>
      </w:r>
      <w:r w:rsidR="0097200D" w:rsidRPr="005C26A3">
        <w:rPr>
          <w:sz w:val="22"/>
          <w:szCs w:val="22"/>
          <w:lang w:val="en-GB"/>
        </w:rPr>
        <w:t xml:space="preserve">. </w:t>
      </w:r>
      <w:bookmarkEnd w:id="7"/>
    </w:p>
    <w:p w14:paraId="2691EE8D" w14:textId="665786D3" w:rsidR="005C26A3" w:rsidRDefault="0097200D"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5C26A3">
        <w:rPr>
          <w:sz w:val="22"/>
          <w:szCs w:val="22"/>
          <w:lang w:val="en-GB"/>
        </w:rPr>
        <w:t xml:space="preserve">The </w:t>
      </w:r>
      <w:r w:rsidRPr="00231089">
        <w:rPr>
          <w:sz w:val="22"/>
          <w:szCs w:val="22"/>
          <w:lang w:val="en-GB"/>
        </w:rPr>
        <w:t>completed supplies</w:t>
      </w:r>
      <w:r w:rsidR="009D549C" w:rsidRPr="00231089">
        <w:rPr>
          <w:sz w:val="22"/>
          <w:szCs w:val="22"/>
          <w:lang w:val="en-GB"/>
        </w:rPr>
        <w:t xml:space="preserve"> are</w:t>
      </w:r>
      <w:r w:rsidRPr="005C26A3">
        <w:rPr>
          <w:sz w:val="22"/>
          <w:szCs w:val="22"/>
          <w:lang w:val="en-GB"/>
        </w:rPr>
        <w:t xml:space="preserve"> in the domain of </w:t>
      </w:r>
    </w:p>
    <w:p w14:paraId="1AEC78C3" w14:textId="3742CA61" w:rsidR="00231089" w:rsidRPr="00231089" w:rsidRDefault="00231089" w:rsidP="00231089">
      <w:pPr>
        <w:pStyle w:val="Blockquote"/>
        <w:tabs>
          <w:tab w:val="left" w:pos="993"/>
        </w:tabs>
        <w:spacing w:before="0" w:after="120" w:line="240" w:lineRule="atLeast"/>
        <w:ind w:left="993" w:right="26"/>
        <w:jc w:val="both"/>
        <w:rPr>
          <w:sz w:val="22"/>
          <w:szCs w:val="22"/>
          <w:lang w:val="en-GB"/>
        </w:rPr>
      </w:pPr>
      <w:r>
        <w:rPr>
          <w:sz w:val="22"/>
          <w:szCs w:val="22"/>
          <w:lang w:val="en-GB"/>
        </w:rPr>
        <w:t xml:space="preserve">- </w:t>
      </w:r>
      <w:r w:rsidRPr="00231089">
        <w:rPr>
          <w:sz w:val="22"/>
          <w:szCs w:val="22"/>
          <w:lang w:val="en-GB"/>
        </w:rPr>
        <w:t>supply, installation and commissioning of electric vehicle charging stations</w:t>
      </w:r>
    </w:p>
    <w:p w14:paraId="7CE17EC4" w14:textId="77777777" w:rsidR="00231089" w:rsidRPr="00231089" w:rsidRDefault="00231089" w:rsidP="00231089">
      <w:pPr>
        <w:pStyle w:val="Blockquote"/>
        <w:tabs>
          <w:tab w:val="left" w:pos="993"/>
        </w:tabs>
        <w:spacing w:before="0" w:after="120" w:line="240" w:lineRule="atLeast"/>
        <w:ind w:left="993" w:right="26"/>
        <w:jc w:val="both"/>
        <w:rPr>
          <w:sz w:val="22"/>
          <w:szCs w:val="22"/>
          <w:lang w:val="en-GB"/>
        </w:rPr>
      </w:pPr>
      <w:r w:rsidRPr="00231089">
        <w:rPr>
          <w:sz w:val="22"/>
          <w:szCs w:val="22"/>
          <w:lang w:val="en-GB"/>
        </w:rPr>
        <w:t>(e.g. DC fast chargers, rapid chargers, public or semi-public charging infrastructure), or</w:t>
      </w:r>
    </w:p>
    <w:p w14:paraId="4EA9A190" w14:textId="59F41C4E" w:rsidR="00231089" w:rsidRPr="00231089" w:rsidRDefault="00231089" w:rsidP="00231089">
      <w:pPr>
        <w:pStyle w:val="Blockquote"/>
        <w:tabs>
          <w:tab w:val="left" w:pos="993"/>
        </w:tabs>
        <w:spacing w:before="0" w:after="120" w:line="240" w:lineRule="atLeast"/>
        <w:ind w:left="993" w:right="26"/>
        <w:jc w:val="both"/>
        <w:rPr>
          <w:sz w:val="22"/>
          <w:szCs w:val="22"/>
          <w:lang w:val="en-GB"/>
        </w:rPr>
      </w:pPr>
      <w:r>
        <w:rPr>
          <w:sz w:val="22"/>
          <w:szCs w:val="22"/>
          <w:lang w:val="en-GB"/>
        </w:rPr>
        <w:t xml:space="preserve">- </w:t>
      </w:r>
      <w:r w:rsidRPr="00231089">
        <w:rPr>
          <w:sz w:val="22"/>
          <w:szCs w:val="22"/>
          <w:lang w:val="en-GB"/>
        </w:rPr>
        <w:t xml:space="preserve">comparable electrical energy infrastructure of similar </w:t>
      </w:r>
      <w:r w:rsidR="00206982">
        <w:rPr>
          <w:sz w:val="22"/>
          <w:szCs w:val="22"/>
          <w:lang w:val="en-GB"/>
        </w:rPr>
        <w:t xml:space="preserve">scale and </w:t>
      </w:r>
      <w:r w:rsidRPr="00231089">
        <w:rPr>
          <w:sz w:val="22"/>
          <w:szCs w:val="22"/>
          <w:lang w:val="en-GB"/>
        </w:rPr>
        <w:t>technical complexity</w:t>
      </w:r>
    </w:p>
    <w:p w14:paraId="0BFBE50E" w14:textId="5F82A557" w:rsidR="00231089" w:rsidRDefault="00231089" w:rsidP="00231089">
      <w:pPr>
        <w:pStyle w:val="Blockquote"/>
        <w:tabs>
          <w:tab w:val="left" w:pos="993"/>
        </w:tabs>
        <w:spacing w:before="0" w:after="120" w:line="240" w:lineRule="atLeast"/>
        <w:ind w:left="993" w:right="26"/>
        <w:jc w:val="both"/>
        <w:rPr>
          <w:sz w:val="22"/>
          <w:szCs w:val="22"/>
          <w:lang w:val="en-GB"/>
        </w:rPr>
      </w:pPr>
      <w:r w:rsidRPr="00231089">
        <w:rPr>
          <w:sz w:val="22"/>
          <w:szCs w:val="22"/>
          <w:lang w:val="en-GB"/>
        </w:rPr>
        <w:t>(e.g. power substations, smart energy systems, high-capacity electrical equipment supply and installation</w:t>
      </w:r>
      <w:r w:rsidR="00496097">
        <w:rPr>
          <w:sz w:val="22"/>
          <w:szCs w:val="22"/>
          <w:lang w:val="en-GB"/>
        </w:rPr>
        <w:t xml:space="preserve"> etc.</w:t>
      </w:r>
      <w:r w:rsidRPr="00231089">
        <w:rPr>
          <w:sz w:val="22"/>
          <w:szCs w:val="22"/>
          <w:lang w:val="en-GB"/>
        </w:rPr>
        <w:t>).</w:t>
      </w:r>
    </w:p>
    <w:p w14:paraId="06684459" w14:textId="7657849C" w:rsidR="00231089" w:rsidRPr="00231089" w:rsidRDefault="00231089" w:rsidP="00231089">
      <w:pPr>
        <w:pStyle w:val="Blockquote"/>
        <w:tabs>
          <w:tab w:val="left" w:pos="993"/>
        </w:tabs>
        <w:spacing w:before="0" w:after="120" w:line="240" w:lineRule="atLeast"/>
        <w:ind w:right="26"/>
        <w:jc w:val="both"/>
        <w:rPr>
          <w:sz w:val="22"/>
          <w:szCs w:val="22"/>
          <w:lang w:val="mk-MK"/>
        </w:rPr>
      </w:pPr>
      <w:r w:rsidRPr="00231089">
        <w:rPr>
          <w:sz w:val="22"/>
          <w:szCs w:val="22"/>
        </w:rPr>
        <w:t xml:space="preserve">The requirements under this criterion must be proven by </w:t>
      </w:r>
      <w:r w:rsidRPr="00231089">
        <w:rPr>
          <w:b/>
          <w:bCs/>
          <w:sz w:val="22"/>
          <w:szCs w:val="22"/>
        </w:rPr>
        <w:t>providing documentary evidence</w:t>
      </w:r>
      <w:r w:rsidRPr="00231089">
        <w:rPr>
          <w:sz w:val="22"/>
          <w:szCs w:val="22"/>
        </w:rPr>
        <w:t xml:space="preserve"> that demonstrates the candidate has successfully completed at least </w:t>
      </w:r>
      <w:r w:rsidR="00537530">
        <w:rPr>
          <w:sz w:val="22"/>
          <w:szCs w:val="22"/>
        </w:rPr>
        <w:t>one</w:t>
      </w:r>
      <w:r w:rsidRPr="00231089">
        <w:rPr>
          <w:sz w:val="22"/>
          <w:szCs w:val="22"/>
        </w:rPr>
        <w:t xml:space="preserve"> contract meeting the specified conditions. Acceptable proof includes:</w:t>
      </w:r>
      <w:r w:rsidRPr="00231089">
        <w:t xml:space="preserve"> </w:t>
      </w:r>
      <w:r w:rsidRPr="00231089">
        <w:rPr>
          <w:sz w:val="22"/>
          <w:szCs w:val="22"/>
        </w:rPr>
        <w:t xml:space="preserve">Contracts, delivery certificates, completion certificates, </w:t>
      </w:r>
      <w:r w:rsidRPr="00231089">
        <w:rPr>
          <w:sz w:val="22"/>
          <w:szCs w:val="22"/>
        </w:rPr>
        <w:lastRenderedPageBreak/>
        <w:t>invoices, client references, or equivalent documents</w:t>
      </w:r>
      <w:r>
        <w:rPr>
          <w:sz w:val="22"/>
          <w:szCs w:val="22"/>
          <w:lang w:val="mk-MK"/>
        </w:rPr>
        <w:t>.</w:t>
      </w:r>
    </w:p>
    <w:p w14:paraId="4365E41B" w14:textId="77777777" w:rsidR="00231089" w:rsidRDefault="00876CC8" w:rsidP="00231089">
      <w:pPr>
        <w:pStyle w:val="Blockquote"/>
        <w:tabs>
          <w:tab w:val="left" w:pos="709"/>
        </w:tabs>
        <w:spacing w:before="0" w:after="240" w:line="240" w:lineRule="atLeast"/>
        <w:ind w:left="709" w:right="28"/>
        <w:jc w:val="both"/>
        <w:rPr>
          <w:sz w:val="22"/>
          <w:szCs w:val="22"/>
          <w:lang w:val="en-GB"/>
        </w:rPr>
      </w:pPr>
      <w:bookmarkStart w:id="8"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period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partially implemented during, but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 xml:space="preserve">statement or certificate from the entity which awarded the contract) also detailing its value. If a candidate </w:t>
      </w:r>
      <w:r w:rsidR="00482742">
        <w:rPr>
          <w:sz w:val="22"/>
          <w:szCs w:val="22"/>
          <w:lang w:val="en-GB"/>
        </w:rPr>
        <w:t xml:space="preserve">or tenderer </w:t>
      </w:r>
      <w:r w:rsidRPr="005C26A3">
        <w:rPr>
          <w:sz w:val="22"/>
          <w:szCs w:val="22"/>
          <w:lang w:val="en-GB"/>
        </w:rPr>
        <w:t>has implemented the project in a consortium, the p</w:t>
      </w:r>
      <w:r w:rsidR="00A25C68" w:rsidRPr="005C26A3">
        <w:rPr>
          <w:sz w:val="22"/>
          <w:szCs w:val="22"/>
          <w:lang w:val="en-GB"/>
        </w:rPr>
        <w:t>art</w:t>
      </w:r>
      <w:r w:rsidRPr="005C26A3">
        <w:rPr>
          <w:sz w:val="22"/>
          <w:szCs w:val="22"/>
          <w:lang w:val="en-GB"/>
        </w:rPr>
        <w:t xml:space="preserve"> that the candidate </w:t>
      </w:r>
      <w:r w:rsidR="00482742">
        <w:rPr>
          <w:sz w:val="22"/>
          <w:szCs w:val="22"/>
          <w:lang w:val="en-GB"/>
        </w:rPr>
        <w:t xml:space="preserve">or tenderer </w:t>
      </w:r>
      <w:r w:rsidRPr="005C26A3">
        <w:rPr>
          <w:sz w:val="22"/>
          <w:szCs w:val="22"/>
          <w:lang w:val="en-GB"/>
        </w:rPr>
        <w:t>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8"/>
    </w:p>
    <w:p w14:paraId="04F91FF2" w14:textId="3C7A85A5" w:rsidR="00EA0609" w:rsidRPr="00EA0609" w:rsidRDefault="00D275E6" w:rsidP="00231089">
      <w:pPr>
        <w:pStyle w:val="Blockquote"/>
        <w:tabs>
          <w:tab w:val="left" w:pos="709"/>
        </w:tabs>
        <w:spacing w:before="0" w:after="240" w:line="240" w:lineRule="atLeast"/>
        <w:ind w:left="709" w:right="28"/>
        <w:jc w:val="center"/>
        <w:rPr>
          <w:i/>
          <w:lang w:val="en-GB"/>
        </w:rPr>
      </w:pPr>
      <w:r>
        <w:rPr>
          <w:b/>
          <w:bCs/>
          <w:sz w:val="22"/>
          <w:szCs w:val="22"/>
          <w:lang w:val="en-GB"/>
        </w:rPr>
        <w:t>***</w:t>
      </w:r>
    </w:p>
    <w:sectPr w:rsidR="00EA0609" w:rsidRPr="00EA0609" w:rsidSect="00C3074F">
      <w:headerReference w:type="even" r:id="rId9"/>
      <w:headerReference w:type="default" r:id="rId10"/>
      <w:footerReference w:type="even" r:id="rId11"/>
      <w:footerReference w:type="default" r:id="rId12"/>
      <w:headerReference w:type="first" r:id="rId13"/>
      <w:footerReference w:type="first" r:id="rId1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AE232" w14:textId="77777777" w:rsidR="00D17B65" w:rsidRDefault="00D17B65" w:rsidP="000A4362">
      <w:pPr>
        <w:spacing w:before="0" w:after="0"/>
      </w:pPr>
      <w:r>
        <w:separator/>
      </w:r>
    </w:p>
  </w:endnote>
  <w:endnote w:type="continuationSeparator" w:id="0">
    <w:p w14:paraId="1515E5A9" w14:textId="77777777" w:rsidR="00D17B65" w:rsidRDefault="00D17B65"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18DC" w14:textId="77777777" w:rsidR="008658A1" w:rsidRDefault="00865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97DF9" w14:textId="77777777" w:rsidR="008658A1" w:rsidRDefault="00865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9EEB5" w14:textId="77777777" w:rsidR="00D17B65" w:rsidRDefault="00D17B65" w:rsidP="000A4362">
      <w:pPr>
        <w:spacing w:before="0" w:after="0"/>
      </w:pPr>
      <w:r>
        <w:separator/>
      </w:r>
    </w:p>
  </w:footnote>
  <w:footnote w:type="continuationSeparator" w:id="0">
    <w:p w14:paraId="638D1969" w14:textId="77777777" w:rsidR="00D17B65" w:rsidRDefault="00D17B65" w:rsidP="000A43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110CE" w14:textId="77777777" w:rsidR="008658A1" w:rsidRDefault="008658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7771" w14:textId="5CD51E5B" w:rsidR="008658A1" w:rsidRDefault="008658A1">
    <w:pPr>
      <w:pStyle w:val="Header"/>
    </w:pPr>
    <w:r>
      <w:rPr>
        <w:noProof/>
      </w:rPr>
      <w:drawing>
        <wp:inline distT="0" distB="0" distL="0" distR="0" wp14:anchorId="15A534B8" wp14:editId="51CA66C3">
          <wp:extent cx="2609850" cy="1323975"/>
          <wp:effectExtent l="0" t="0" r="0" b="0"/>
          <wp:docPr id="1195988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850" cy="13239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31500" w14:textId="77777777" w:rsidR="008658A1" w:rsidRDefault="00865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0D9F33F6"/>
    <w:multiLevelType w:val="hybridMultilevel"/>
    <w:tmpl w:val="FD007754"/>
    <w:lvl w:ilvl="0" w:tplc="FE686E2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A44C8F"/>
    <w:multiLevelType w:val="multilevel"/>
    <w:tmpl w:val="7D90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7"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 w15:restartNumberingAfterBreak="0">
    <w:nsid w:val="37877490"/>
    <w:multiLevelType w:val="multilevel"/>
    <w:tmpl w:val="14B4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4"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6"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55595C"/>
    <w:multiLevelType w:val="hybridMultilevel"/>
    <w:tmpl w:val="384AD60E"/>
    <w:lvl w:ilvl="0" w:tplc="3E0A5DCE">
      <w:numFmt w:val="bullet"/>
      <w:lvlText w:val="-"/>
      <w:lvlJc w:val="left"/>
      <w:pPr>
        <w:ind w:left="1080" w:hanging="360"/>
      </w:pPr>
      <w:rPr>
        <w:rFonts w:ascii="Times New Roman" w:eastAsia="Times New Roman" w:hAnsi="Times New Roman" w:cs="Times New Roman" w:hint="default"/>
        <w:b/>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0" w15:restartNumberingAfterBreak="0">
    <w:nsid w:val="5B6622A3"/>
    <w:multiLevelType w:val="multilevel"/>
    <w:tmpl w:val="F41EE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E23956"/>
    <w:multiLevelType w:val="multilevel"/>
    <w:tmpl w:val="A02C4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BC21E5"/>
    <w:multiLevelType w:val="hybridMultilevel"/>
    <w:tmpl w:val="94C0FA74"/>
    <w:lvl w:ilvl="0" w:tplc="C43A66F8">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3" w15:restartNumberingAfterBreak="0">
    <w:nsid w:val="6BE7586D"/>
    <w:multiLevelType w:val="multilevel"/>
    <w:tmpl w:val="0B20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E6903F5"/>
    <w:multiLevelType w:val="multilevel"/>
    <w:tmpl w:val="17E8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DEF1814"/>
    <w:multiLevelType w:val="hybridMultilevel"/>
    <w:tmpl w:val="F6363BEE"/>
    <w:lvl w:ilvl="0" w:tplc="B3C871F0">
      <w:start w:val="1"/>
      <w:numFmt w:val="bullet"/>
      <w:lvlText w:val=""/>
      <w:lvlJc w:val="left"/>
      <w:pPr>
        <w:ind w:left="1440" w:hanging="360"/>
      </w:pPr>
      <w:rPr>
        <w:rFonts w:ascii="Symbol" w:hAnsi="Symbol" w:hint="default"/>
      </w:rPr>
    </w:lvl>
    <w:lvl w:ilvl="1" w:tplc="042F0003" w:tentative="1">
      <w:start w:val="1"/>
      <w:numFmt w:val="bullet"/>
      <w:lvlText w:val="o"/>
      <w:lvlJc w:val="left"/>
      <w:pPr>
        <w:ind w:left="2160" w:hanging="360"/>
      </w:pPr>
      <w:rPr>
        <w:rFonts w:ascii="Courier New" w:hAnsi="Courier New" w:cs="Courier New" w:hint="default"/>
      </w:rPr>
    </w:lvl>
    <w:lvl w:ilvl="2" w:tplc="042F0005" w:tentative="1">
      <w:start w:val="1"/>
      <w:numFmt w:val="bullet"/>
      <w:lvlText w:val=""/>
      <w:lvlJc w:val="left"/>
      <w:pPr>
        <w:ind w:left="2880" w:hanging="360"/>
      </w:pPr>
      <w:rPr>
        <w:rFonts w:ascii="Wingdings" w:hAnsi="Wingdings" w:hint="default"/>
      </w:rPr>
    </w:lvl>
    <w:lvl w:ilvl="3" w:tplc="042F0001" w:tentative="1">
      <w:start w:val="1"/>
      <w:numFmt w:val="bullet"/>
      <w:lvlText w:val=""/>
      <w:lvlJc w:val="left"/>
      <w:pPr>
        <w:ind w:left="3600" w:hanging="360"/>
      </w:pPr>
      <w:rPr>
        <w:rFonts w:ascii="Symbol" w:hAnsi="Symbol" w:hint="default"/>
      </w:rPr>
    </w:lvl>
    <w:lvl w:ilvl="4" w:tplc="042F0003" w:tentative="1">
      <w:start w:val="1"/>
      <w:numFmt w:val="bullet"/>
      <w:lvlText w:val="o"/>
      <w:lvlJc w:val="left"/>
      <w:pPr>
        <w:ind w:left="4320" w:hanging="360"/>
      </w:pPr>
      <w:rPr>
        <w:rFonts w:ascii="Courier New" w:hAnsi="Courier New" w:cs="Courier New" w:hint="default"/>
      </w:rPr>
    </w:lvl>
    <w:lvl w:ilvl="5" w:tplc="042F0005" w:tentative="1">
      <w:start w:val="1"/>
      <w:numFmt w:val="bullet"/>
      <w:lvlText w:val=""/>
      <w:lvlJc w:val="left"/>
      <w:pPr>
        <w:ind w:left="5040" w:hanging="360"/>
      </w:pPr>
      <w:rPr>
        <w:rFonts w:ascii="Wingdings" w:hAnsi="Wingdings" w:hint="default"/>
      </w:rPr>
    </w:lvl>
    <w:lvl w:ilvl="6" w:tplc="042F0001" w:tentative="1">
      <w:start w:val="1"/>
      <w:numFmt w:val="bullet"/>
      <w:lvlText w:val=""/>
      <w:lvlJc w:val="left"/>
      <w:pPr>
        <w:ind w:left="5760" w:hanging="360"/>
      </w:pPr>
      <w:rPr>
        <w:rFonts w:ascii="Symbol" w:hAnsi="Symbol" w:hint="default"/>
      </w:rPr>
    </w:lvl>
    <w:lvl w:ilvl="7" w:tplc="042F0003" w:tentative="1">
      <w:start w:val="1"/>
      <w:numFmt w:val="bullet"/>
      <w:lvlText w:val="o"/>
      <w:lvlJc w:val="left"/>
      <w:pPr>
        <w:ind w:left="6480" w:hanging="360"/>
      </w:pPr>
      <w:rPr>
        <w:rFonts w:ascii="Courier New" w:hAnsi="Courier New" w:cs="Courier New" w:hint="default"/>
      </w:rPr>
    </w:lvl>
    <w:lvl w:ilvl="8" w:tplc="042F0005" w:tentative="1">
      <w:start w:val="1"/>
      <w:numFmt w:val="bullet"/>
      <w:lvlText w:val=""/>
      <w:lvlJc w:val="left"/>
      <w:pPr>
        <w:ind w:left="7200" w:hanging="360"/>
      </w:pPr>
      <w:rPr>
        <w:rFonts w:ascii="Wingdings" w:hAnsi="Wingdings" w:hint="default"/>
      </w:rPr>
    </w:lvl>
  </w:abstractNum>
  <w:abstractNum w:abstractNumId="3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5"/>
  </w:num>
  <w:num w:numId="3" w16cid:durableId="1455977037">
    <w:abstractNumId w:val="7"/>
  </w:num>
  <w:num w:numId="4" w16cid:durableId="504974431">
    <w:abstractNumId w:val="22"/>
  </w:num>
  <w:num w:numId="5" w16cid:durableId="1465351735">
    <w:abstractNumId w:val="18"/>
  </w:num>
  <w:num w:numId="6" w16cid:durableId="806052362">
    <w:abstractNumId w:val="34"/>
  </w:num>
  <w:num w:numId="7" w16cid:durableId="954017138">
    <w:abstractNumId w:val="6"/>
  </w:num>
  <w:num w:numId="8" w16cid:durableId="1690331847">
    <w:abstractNumId w:val="9"/>
  </w:num>
  <w:num w:numId="9" w16cid:durableId="769155714">
    <w:abstractNumId w:val="36"/>
  </w:num>
  <w:num w:numId="10" w16cid:durableId="60373364">
    <w:abstractNumId w:val="28"/>
  </w:num>
  <w:num w:numId="11" w16cid:durableId="1716930774">
    <w:abstractNumId w:val="19"/>
  </w:num>
  <w:num w:numId="12" w16cid:durableId="139006901">
    <w:abstractNumId w:val="6"/>
  </w:num>
  <w:num w:numId="13" w16cid:durableId="1903565001">
    <w:abstractNumId w:val="37"/>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4"/>
  </w:num>
  <w:num w:numId="17" w16cid:durableId="904879965">
    <w:abstractNumId w:val="10"/>
  </w:num>
  <w:num w:numId="18" w16cid:durableId="381246587">
    <w:abstractNumId w:val="27"/>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6"/>
  </w:num>
  <w:num w:numId="22" w16cid:durableId="1408647735">
    <w:abstractNumId w:val="12"/>
  </w:num>
  <w:num w:numId="23" w16cid:durableId="213082565">
    <w:abstractNumId w:val="20"/>
  </w:num>
  <w:num w:numId="24" w16cid:durableId="1411585383">
    <w:abstractNumId w:val="24"/>
  </w:num>
  <w:num w:numId="25" w16cid:durableId="401175826">
    <w:abstractNumId w:val="4"/>
  </w:num>
  <w:num w:numId="26" w16cid:durableId="1265725792">
    <w:abstractNumId w:val="15"/>
  </w:num>
  <w:num w:numId="27" w16cid:durableId="1678343553">
    <w:abstractNumId w:val="2"/>
  </w:num>
  <w:num w:numId="28" w16cid:durableId="498421674">
    <w:abstractNumId w:val="39"/>
  </w:num>
  <w:num w:numId="29" w16cid:durableId="1786268751">
    <w:abstractNumId w:val="13"/>
  </w:num>
  <w:num w:numId="30" w16cid:durableId="98380398">
    <w:abstractNumId w:val="16"/>
  </w:num>
  <w:num w:numId="31" w16cid:durableId="1134761002">
    <w:abstractNumId w:val="23"/>
  </w:num>
  <w:num w:numId="32" w16cid:durableId="2020809809">
    <w:abstractNumId w:val="5"/>
  </w:num>
  <w:num w:numId="33" w16cid:durableId="2017148229">
    <w:abstractNumId w:val="17"/>
  </w:num>
  <w:num w:numId="34" w16cid:durableId="1884097086">
    <w:abstractNumId w:val="11"/>
  </w:num>
  <w:num w:numId="35" w16cid:durableId="835460868">
    <w:abstractNumId w:val="29"/>
  </w:num>
  <w:num w:numId="36" w16cid:durableId="2107925270">
    <w:abstractNumId w:val="38"/>
  </w:num>
  <w:num w:numId="37" w16cid:durableId="1702315241">
    <w:abstractNumId w:val="33"/>
  </w:num>
  <w:num w:numId="38" w16cid:durableId="1748648626">
    <w:abstractNumId w:val="32"/>
  </w:num>
  <w:num w:numId="39" w16cid:durableId="1453674729">
    <w:abstractNumId w:val="21"/>
  </w:num>
  <w:num w:numId="40" w16cid:durableId="1084110697">
    <w:abstractNumId w:val="30"/>
  </w:num>
  <w:num w:numId="41" w16cid:durableId="584077315">
    <w:abstractNumId w:val="35"/>
  </w:num>
  <w:num w:numId="42" w16cid:durableId="1702314761">
    <w:abstractNumId w:val="8"/>
  </w:num>
  <w:num w:numId="43" w16cid:durableId="151742487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E3E1D"/>
    <w:rsid w:val="000F254D"/>
    <w:rsid w:val="000F3A07"/>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37B00"/>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58D"/>
    <w:rsid w:val="00194642"/>
    <w:rsid w:val="00195EB7"/>
    <w:rsid w:val="001B009E"/>
    <w:rsid w:val="001B047D"/>
    <w:rsid w:val="001B078F"/>
    <w:rsid w:val="001B1D0C"/>
    <w:rsid w:val="001B3800"/>
    <w:rsid w:val="001B57A7"/>
    <w:rsid w:val="001B627B"/>
    <w:rsid w:val="001D02C5"/>
    <w:rsid w:val="001D39A5"/>
    <w:rsid w:val="001D48A3"/>
    <w:rsid w:val="001D5654"/>
    <w:rsid w:val="001D58CA"/>
    <w:rsid w:val="001D5AEF"/>
    <w:rsid w:val="001E0440"/>
    <w:rsid w:val="001E0445"/>
    <w:rsid w:val="001E0745"/>
    <w:rsid w:val="001E13D9"/>
    <w:rsid w:val="001E29CD"/>
    <w:rsid w:val="001E6AD9"/>
    <w:rsid w:val="001F5BAC"/>
    <w:rsid w:val="001F621E"/>
    <w:rsid w:val="00202A86"/>
    <w:rsid w:val="00204ACF"/>
    <w:rsid w:val="002054FA"/>
    <w:rsid w:val="00206982"/>
    <w:rsid w:val="002108FA"/>
    <w:rsid w:val="00213134"/>
    <w:rsid w:val="0021386B"/>
    <w:rsid w:val="002142D5"/>
    <w:rsid w:val="0021495F"/>
    <w:rsid w:val="00214B40"/>
    <w:rsid w:val="00221638"/>
    <w:rsid w:val="002267BD"/>
    <w:rsid w:val="00231089"/>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14F5"/>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189"/>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698E"/>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1F67"/>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97EC9"/>
    <w:rsid w:val="003A3BFD"/>
    <w:rsid w:val="003A41EB"/>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1B80"/>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486"/>
    <w:rsid w:val="00423B5E"/>
    <w:rsid w:val="00427637"/>
    <w:rsid w:val="004303BE"/>
    <w:rsid w:val="0043097B"/>
    <w:rsid w:val="00430CE8"/>
    <w:rsid w:val="004338DF"/>
    <w:rsid w:val="00436A64"/>
    <w:rsid w:val="00440AC2"/>
    <w:rsid w:val="004439FB"/>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6097"/>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40"/>
    <w:rsid w:val="005365BF"/>
    <w:rsid w:val="00537530"/>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22A"/>
    <w:rsid w:val="005C4AFB"/>
    <w:rsid w:val="005C659E"/>
    <w:rsid w:val="005D0163"/>
    <w:rsid w:val="005D4C9B"/>
    <w:rsid w:val="005D542D"/>
    <w:rsid w:val="005E38DC"/>
    <w:rsid w:val="005F443E"/>
    <w:rsid w:val="005F503C"/>
    <w:rsid w:val="00601309"/>
    <w:rsid w:val="00601B39"/>
    <w:rsid w:val="0060290B"/>
    <w:rsid w:val="00624CF6"/>
    <w:rsid w:val="00626EC5"/>
    <w:rsid w:val="006334C4"/>
    <w:rsid w:val="00633514"/>
    <w:rsid w:val="00634346"/>
    <w:rsid w:val="00637BBF"/>
    <w:rsid w:val="00637C7E"/>
    <w:rsid w:val="006415E3"/>
    <w:rsid w:val="0064266F"/>
    <w:rsid w:val="00643F9A"/>
    <w:rsid w:val="00646037"/>
    <w:rsid w:val="006546D7"/>
    <w:rsid w:val="00656879"/>
    <w:rsid w:val="006605B2"/>
    <w:rsid w:val="00661838"/>
    <w:rsid w:val="00662BFF"/>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1AE5"/>
    <w:rsid w:val="006C2E49"/>
    <w:rsid w:val="006C646F"/>
    <w:rsid w:val="006D0B92"/>
    <w:rsid w:val="006D316A"/>
    <w:rsid w:val="006E3521"/>
    <w:rsid w:val="006E617F"/>
    <w:rsid w:val="006E752F"/>
    <w:rsid w:val="006F2C5A"/>
    <w:rsid w:val="006F3C83"/>
    <w:rsid w:val="006F3CA7"/>
    <w:rsid w:val="006F71B5"/>
    <w:rsid w:val="006F7906"/>
    <w:rsid w:val="006F7BBC"/>
    <w:rsid w:val="00703323"/>
    <w:rsid w:val="00706252"/>
    <w:rsid w:val="00711698"/>
    <w:rsid w:val="007116B8"/>
    <w:rsid w:val="007116C6"/>
    <w:rsid w:val="00714D39"/>
    <w:rsid w:val="00725716"/>
    <w:rsid w:val="00726123"/>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67"/>
    <w:rsid w:val="00757D90"/>
    <w:rsid w:val="00763BB6"/>
    <w:rsid w:val="00765594"/>
    <w:rsid w:val="00767FFB"/>
    <w:rsid w:val="007707F9"/>
    <w:rsid w:val="00777FF1"/>
    <w:rsid w:val="00780332"/>
    <w:rsid w:val="007902D5"/>
    <w:rsid w:val="007903D1"/>
    <w:rsid w:val="00790B2B"/>
    <w:rsid w:val="00794BF1"/>
    <w:rsid w:val="00796AC9"/>
    <w:rsid w:val="00797278"/>
    <w:rsid w:val="007A037D"/>
    <w:rsid w:val="007A1A77"/>
    <w:rsid w:val="007A21C8"/>
    <w:rsid w:val="007A5B6B"/>
    <w:rsid w:val="007A7580"/>
    <w:rsid w:val="007A7D19"/>
    <w:rsid w:val="007B10B6"/>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58A1"/>
    <w:rsid w:val="00866A95"/>
    <w:rsid w:val="00874CEA"/>
    <w:rsid w:val="00876CC8"/>
    <w:rsid w:val="00876E9D"/>
    <w:rsid w:val="0088144C"/>
    <w:rsid w:val="0089610C"/>
    <w:rsid w:val="008B3342"/>
    <w:rsid w:val="008B59D3"/>
    <w:rsid w:val="008B6020"/>
    <w:rsid w:val="008B6362"/>
    <w:rsid w:val="008C5EDD"/>
    <w:rsid w:val="008D245E"/>
    <w:rsid w:val="008D280D"/>
    <w:rsid w:val="008D5230"/>
    <w:rsid w:val="008D6D3D"/>
    <w:rsid w:val="008E0DCE"/>
    <w:rsid w:val="008E201D"/>
    <w:rsid w:val="008E28A7"/>
    <w:rsid w:val="008F3096"/>
    <w:rsid w:val="008F7B39"/>
    <w:rsid w:val="00904189"/>
    <w:rsid w:val="009041DF"/>
    <w:rsid w:val="00910056"/>
    <w:rsid w:val="009113C2"/>
    <w:rsid w:val="00914047"/>
    <w:rsid w:val="0091445D"/>
    <w:rsid w:val="00915FD9"/>
    <w:rsid w:val="009168D3"/>
    <w:rsid w:val="009179EA"/>
    <w:rsid w:val="009209DD"/>
    <w:rsid w:val="0092355C"/>
    <w:rsid w:val="0092500D"/>
    <w:rsid w:val="00926F10"/>
    <w:rsid w:val="00927208"/>
    <w:rsid w:val="00930DE4"/>
    <w:rsid w:val="00931C36"/>
    <w:rsid w:val="00934205"/>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109D"/>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100"/>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823"/>
    <w:rsid w:val="00A95A76"/>
    <w:rsid w:val="00AA0281"/>
    <w:rsid w:val="00AA11FD"/>
    <w:rsid w:val="00AA2237"/>
    <w:rsid w:val="00AA22A5"/>
    <w:rsid w:val="00AA2AC2"/>
    <w:rsid w:val="00AA5240"/>
    <w:rsid w:val="00AB3F15"/>
    <w:rsid w:val="00AB4FBC"/>
    <w:rsid w:val="00AB51FA"/>
    <w:rsid w:val="00AB6787"/>
    <w:rsid w:val="00AC05ED"/>
    <w:rsid w:val="00AC096F"/>
    <w:rsid w:val="00AC193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56D8"/>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87F83"/>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17B65"/>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3D90"/>
    <w:rsid w:val="00DA4787"/>
    <w:rsid w:val="00DA573F"/>
    <w:rsid w:val="00DB36EF"/>
    <w:rsid w:val="00DB778F"/>
    <w:rsid w:val="00DB7F60"/>
    <w:rsid w:val="00DC6227"/>
    <w:rsid w:val="00DD05D8"/>
    <w:rsid w:val="00DD27C4"/>
    <w:rsid w:val="00DE4D6C"/>
    <w:rsid w:val="00DE5C82"/>
    <w:rsid w:val="00DE7074"/>
    <w:rsid w:val="00DE718E"/>
    <w:rsid w:val="00DF02A7"/>
    <w:rsid w:val="00DF116B"/>
    <w:rsid w:val="00DF455D"/>
    <w:rsid w:val="00E0192A"/>
    <w:rsid w:val="00E04B6B"/>
    <w:rsid w:val="00E059B7"/>
    <w:rsid w:val="00E079D7"/>
    <w:rsid w:val="00E143FE"/>
    <w:rsid w:val="00E17808"/>
    <w:rsid w:val="00E20CA0"/>
    <w:rsid w:val="00E23C0A"/>
    <w:rsid w:val="00E24B9D"/>
    <w:rsid w:val="00E26496"/>
    <w:rsid w:val="00E27999"/>
    <w:rsid w:val="00E31865"/>
    <w:rsid w:val="00E318ED"/>
    <w:rsid w:val="00E335E3"/>
    <w:rsid w:val="00E34488"/>
    <w:rsid w:val="00E4089A"/>
    <w:rsid w:val="00E42B75"/>
    <w:rsid w:val="00E42D34"/>
    <w:rsid w:val="00E4799E"/>
    <w:rsid w:val="00E51E24"/>
    <w:rsid w:val="00E520A7"/>
    <w:rsid w:val="00E61617"/>
    <w:rsid w:val="00E62E60"/>
    <w:rsid w:val="00E64736"/>
    <w:rsid w:val="00E65D08"/>
    <w:rsid w:val="00E72397"/>
    <w:rsid w:val="00E75400"/>
    <w:rsid w:val="00E809A3"/>
    <w:rsid w:val="00E8318D"/>
    <w:rsid w:val="00E83919"/>
    <w:rsid w:val="00E8713A"/>
    <w:rsid w:val="00E916CF"/>
    <w:rsid w:val="00E92A31"/>
    <w:rsid w:val="00E94D7A"/>
    <w:rsid w:val="00E95D8E"/>
    <w:rsid w:val="00E96EB8"/>
    <w:rsid w:val="00EA0467"/>
    <w:rsid w:val="00EA0609"/>
    <w:rsid w:val="00EA2626"/>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431F"/>
    <w:rsid w:val="00EF7595"/>
    <w:rsid w:val="00F011C6"/>
    <w:rsid w:val="00F067C1"/>
    <w:rsid w:val="00F10543"/>
    <w:rsid w:val="00F10763"/>
    <w:rsid w:val="00F12C8B"/>
    <w:rsid w:val="00F15DF2"/>
    <w:rsid w:val="00F20D5B"/>
    <w:rsid w:val="00F223EA"/>
    <w:rsid w:val="00F235BD"/>
    <w:rsid w:val="00F25DF0"/>
    <w:rsid w:val="00F315F2"/>
    <w:rsid w:val="00F32477"/>
    <w:rsid w:val="00F33CD5"/>
    <w:rsid w:val="00F36595"/>
    <w:rsid w:val="00F37FD3"/>
    <w:rsid w:val="00F41F17"/>
    <w:rsid w:val="00F43482"/>
    <w:rsid w:val="00F47AC0"/>
    <w:rsid w:val="00F51255"/>
    <w:rsid w:val="00F51D3F"/>
    <w:rsid w:val="00F5428A"/>
    <w:rsid w:val="00F65592"/>
    <w:rsid w:val="00F72244"/>
    <w:rsid w:val="00F72408"/>
    <w:rsid w:val="00F73593"/>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477"/>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AC193F"/>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styleId="NormalWeb">
    <w:name w:val="Normal (Web)"/>
    <w:basedOn w:val="Normal"/>
    <w:uiPriority w:val="99"/>
    <w:semiHidden/>
    <w:unhideWhenUsed/>
    <w:rsid w:val="003E1B80"/>
    <w:rPr>
      <w:szCs w:val="24"/>
    </w:rPr>
  </w:style>
  <w:style w:type="character" w:customStyle="1" w:styleId="Heading3Char">
    <w:name w:val="Heading 3 Char"/>
    <w:basedOn w:val="DefaultParagraphFont"/>
    <w:link w:val="Heading3"/>
    <w:uiPriority w:val="9"/>
    <w:semiHidden/>
    <w:rsid w:val="00AC193F"/>
    <w:rPr>
      <w:rFonts w:asciiTheme="majorHAnsi" w:eastAsiaTheme="majorEastAsia" w:hAnsiTheme="majorHAnsi" w:cstheme="majorBidi"/>
      <w:snapToGrid w:val="0"/>
      <w:color w:val="243F60"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1760</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Danche Pop-Ivanova Ilieva</cp:lastModifiedBy>
  <cp:revision>19</cp:revision>
  <cp:lastPrinted>2024-06-06T14:59:00Z</cp:lastPrinted>
  <dcterms:created xsi:type="dcterms:W3CDTF">2026-01-28T12:06:00Z</dcterms:created>
  <dcterms:modified xsi:type="dcterms:W3CDTF">2026-05-08T07:27:00Z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